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3648" w14:textId="77777777" w:rsidR="003A25C1" w:rsidRDefault="003A25C1" w:rsidP="007F4349">
      <w:pPr>
        <w:tabs>
          <w:tab w:val="left" w:pos="855"/>
        </w:tabs>
        <w:spacing w:after="120" w:line="260" w:lineRule="exact"/>
        <w:rPr>
          <w:rFonts w:ascii="Times New Roman" w:hAnsi="Times New Roman" w:cs="Times New Roman"/>
          <w:b/>
          <w:bCs/>
          <w:lang w:val="en-GB"/>
        </w:rPr>
      </w:pPr>
      <w:r>
        <w:rPr>
          <w:rFonts w:ascii="Times New Roman" w:hAnsi="Times New Roman" w:cs="Times New Roman"/>
          <w:b/>
          <w:bCs/>
          <w:lang w:val="en-GB"/>
        </w:rPr>
        <w:t>LEGAL NOTICE NO……………………</w:t>
      </w:r>
    </w:p>
    <w:p w14:paraId="77F71086" w14:textId="77777777" w:rsidR="007F4349" w:rsidRDefault="007F4349" w:rsidP="007F4349">
      <w:pPr>
        <w:spacing w:after="120" w:line="260" w:lineRule="exact"/>
        <w:jc w:val="center"/>
        <w:rPr>
          <w:rFonts w:ascii="Times New Roman" w:hAnsi="Times New Roman" w:cs="Times New Roman"/>
          <w:b/>
          <w:bCs/>
          <w:lang w:val="en-GB"/>
        </w:rPr>
      </w:pPr>
    </w:p>
    <w:p w14:paraId="62ECCB5A" w14:textId="77777777" w:rsidR="00A02B96" w:rsidRDefault="00A02B96" w:rsidP="007F4349">
      <w:pPr>
        <w:spacing w:after="120" w:line="260" w:lineRule="exact"/>
        <w:jc w:val="center"/>
        <w:rPr>
          <w:rFonts w:ascii="Times New Roman" w:hAnsi="Times New Roman" w:cs="Times New Roman"/>
          <w:b/>
          <w:bCs/>
        </w:rPr>
      </w:pPr>
      <w:r w:rsidRPr="00A02B96">
        <w:rPr>
          <w:rFonts w:ascii="Times New Roman" w:hAnsi="Times New Roman" w:cs="Times New Roman"/>
          <w:b/>
          <w:bCs/>
        </w:rPr>
        <w:t>THE KENYA INFORMATION AND COMMUNICATIONS ACT</w:t>
      </w:r>
    </w:p>
    <w:p w14:paraId="1A6D55FA" w14:textId="5AB879E4" w:rsidR="00DA57B7" w:rsidRDefault="00DA57B7" w:rsidP="007F4349">
      <w:pPr>
        <w:spacing w:after="120" w:line="260" w:lineRule="exact"/>
        <w:jc w:val="center"/>
        <w:rPr>
          <w:rFonts w:ascii="Times New Roman" w:hAnsi="Times New Roman" w:cs="Times New Roman"/>
          <w:b/>
          <w:i/>
          <w:iCs/>
          <w:lang w:val="en-GB"/>
        </w:rPr>
      </w:pPr>
      <w:r w:rsidRPr="00A02B96">
        <w:rPr>
          <w:rFonts w:ascii="Times New Roman" w:hAnsi="Times New Roman" w:cs="Times New Roman"/>
          <w:b/>
          <w:i/>
          <w:iCs/>
          <w:lang w:val="en-GB"/>
        </w:rPr>
        <w:t>(</w:t>
      </w:r>
      <w:r w:rsidR="00A02B96">
        <w:rPr>
          <w:rFonts w:ascii="Times New Roman" w:hAnsi="Times New Roman" w:cs="Times New Roman"/>
          <w:b/>
          <w:i/>
          <w:iCs/>
          <w:lang w:val="en-GB"/>
        </w:rPr>
        <w:t>Cap</w:t>
      </w:r>
      <w:r w:rsidR="00E01156">
        <w:rPr>
          <w:rFonts w:ascii="Times New Roman" w:hAnsi="Times New Roman" w:cs="Times New Roman"/>
          <w:b/>
          <w:i/>
          <w:iCs/>
          <w:lang w:val="en-GB"/>
        </w:rPr>
        <w:t xml:space="preserve">. </w:t>
      </w:r>
      <w:r w:rsidR="00A02B96">
        <w:rPr>
          <w:rFonts w:ascii="Times New Roman" w:hAnsi="Times New Roman" w:cs="Times New Roman"/>
          <w:b/>
          <w:i/>
          <w:iCs/>
          <w:lang w:val="en-GB"/>
        </w:rPr>
        <w:t>411A</w:t>
      </w:r>
      <w:r w:rsidRPr="00A02B96">
        <w:rPr>
          <w:rFonts w:ascii="Times New Roman" w:hAnsi="Times New Roman" w:cs="Times New Roman"/>
          <w:b/>
          <w:i/>
          <w:iCs/>
          <w:lang w:val="en-GB"/>
        </w:rPr>
        <w:t>)</w:t>
      </w:r>
    </w:p>
    <w:p w14:paraId="09D9A4C2" w14:textId="77777777" w:rsidR="00A02B96" w:rsidRPr="00A02B96" w:rsidRDefault="00A02B96" w:rsidP="007F4349">
      <w:pPr>
        <w:spacing w:after="120" w:line="260" w:lineRule="exact"/>
        <w:jc w:val="center"/>
        <w:rPr>
          <w:rFonts w:ascii="Times New Roman" w:hAnsi="Times New Roman" w:cs="Times New Roman"/>
          <w:b/>
          <w:i/>
          <w:iCs/>
          <w:lang w:val="en-GB"/>
        </w:rPr>
      </w:pPr>
    </w:p>
    <w:p w14:paraId="55B81FA5" w14:textId="7B4D886D" w:rsidR="00DA57B7" w:rsidRDefault="00A02B96" w:rsidP="007F4349">
      <w:pPr>
        <w:spacing w:after="120" w:line="260" w:lineRule="exact"/>
        <w:jc w:val="center"/>
        <w:rPr>
          <w:rFonts w:ascii="Times New Roman" w:hAnsi="Times New Roman" w:cs="Times New Roman"/>
          <w:b/>
          <w:bCs/>
          <w:lang w:val="en-GB"/>
        </w:rPr>
      </w:pPr>
      <w:r w:rsidRPr="00A02B96">
        <w:rPr>
          <w:rFonts w:ascii="Times New Roman" w:hAnsi="Times New Roman" w:cs="Times New Roman"/>
          <w:b/>
          <w:bCs/>
        </w:rPr>
        <w:t>THE KENYA INFORMATION AND COMMUNICATIONS (FAIR COMPETITION AN</w:t>
      </w:r>
      <w:r>
        <w:rPr>
          <w:rFonts w:ascii="Times New Roman" w:hAnsi="Times New Roman" w:cs="Times New Roman"/>
          <w:b/>
          <w:bCs/>
        </w:rPr>
        <w:t>D EQUAL TREATMENT) REGULATIONS</w:t>
      </w:r>
      <w:r w:rsidR="00DA57B7">
        <w:rPr>
          <w:rFonts w:ascii="Times New Roman" w:hAnsi="Times New Roman" w:cs="Times New Roman"/>
          <w:b/>
          <w:bCs/>
          <w:lang w:val="en-GB"/>
        </w:rPr>
        <w:t>, 202</w:t>
      </w:r>
      <w:r w:rsidR="00EB5FD3">
        <w:rPr>
          <w:rFonts w:ascii="Times New Roman" w:hAnsi="Times New Roman" w:cs="Times New Roman"/>
          <w:b/>
          <w:bCs/>
          <w:lang w:val="en-GB"/>
        </w:rPr>
        <w:t>6</w:t>
      </w:r>
    </w:p>
    <w:p w14:paraId="5E5E780B" w14:textId="77777777" w:rsidR="00A02B96" w:rsidRDefault="00A02B96" w:rsidP="007F4349">
      <w:pPr>
        <w:spacing w:after="120" w:line="260" w:lineRule="exact"/>
        <w:jc w:val="center"/>
        <w:rPr>
          <w:rFonts w:ascii="Times New Roman" w:hAnsi="Times New Roman" w:cs="Times New Roman"/>
          <w:b/>
          <w:bCs/>
          <w:lang w:val="en-GB"/>
        </w:rPr>
      </w:pPr>
    </w:p>
    <w:p w14:paraId="6AA3367B" w14:textId="7CAB6EF6" w:rsidR="00DA57B7" w:rsidRDefault="00DA57B7" w:rsidP="007F4349">
      <w:pPr>
        <w:spacing w:after="120" w:line="260" w:lineRule="exact"/>
        <w:jc w:val="center"/>
        <w:rPr>
          <w:rFonts w:ascii="Times New Roman" w:hAnsi="Times New Roman" w:cs="Times New Roman"/>
          <w:b/>
          <w:bCs/>
          <w:lang w:val="en-GB"/>
        </w:rPr>
      </w:pPr>
      <w:r>
        <w:rPr>
          <w:rFonts w:ascii="Times New Roman" w:hAnsi="Times New Roman" w:cs="Times New Roman"/>
          <w:b/>
          <w:bCs/>
          <w:lang w:val="en-GB"/>
        </w:rPr>
        <w:t>ARRANGEMENT OF R</w:t>
      </w:r>
      <w:r w:rsidR="00F40D5F">
        <w:rPr>
          <w:rFonts w:ascii="Times New Roman" w:hAnsi="Times New Roman" w:cs="Times New Roman"/>
          <w:b/>
          <w:bCs/>
          <w:lang w:val="en-GB"/>
        </w:rPr>
        <w:t>EGULATIONS</w:t>
      </w:r>
    </w:p>
    <w:p w14:paraId="1E22E97E" w14:textId="7900C97B" w:rsidR="00DA57B7" w:rsidRDefault="00DA57B7" w:rsidP="007F4349">
      <w:pPr>
        <w:spacing w:after="120" w:line="260" w:lineRule="exact"/>
        <w:rPr>
          <w:rFonts w:ascii="Times New Roman" w:hAnsi="Times New Roman" w:cs="Times New Roman"/>
          <w:i/>
          <w:iCs/>
          <w:lang w:val="en-GB"/>
        </w:rPr>
      </w:pPr>
      <w:r>
        <w:rPr>
          <w:rFonts w:ascii="Times New Roman" w:hAnsi="Times New Roman" w:cs="Times New Roman"/>
          <w:i/>
          <w:iCs/>
          <w:lang w:val="en-GB"/>
        </w:rPr>
        <w:t>R</w:t>
      </w:r>
      <w:r w:rsidR="0084022A">
        <w:rPr>
          <w:rFonts w:ascii="Times New Roman" w:hAnsi="Times New Roman" w:cs="Times New Roman"/>
          <w:i/>
          <w:iCs/>
          <w:lang w:val="en-GB"/>
        </w:rPr>
        <w:t>egulation</w:t>
      </w:r>
    </w:p>
    <w:p w14:paraId="6BE7BD3F" w14:textId="77777777"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1—Citation</w:t>
      </w:r>
    </w:p>
    <w:p w14:paraId="34541718" w14:textId="77777777"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2—Interpretation</w:t>
      </w:r>
    </w:p>
    <w:p w14:paraId="1906BB47" w14:textId="498A64BC"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3—</w:t>
      </w:r>
      <w:r w:rsidR="00A02B96" w:rsidRPr="00A02B96">
        <w:rPr>
          <w:rFonts w:ascii="Times New Roman" w:hAnsi="Times New Roman" w:cs="Times New Roman"/>
          <w:lang w:val="en-GB"/>
        </w:rPr>
        <w:t>Purpose and object.</w:t>
      </w:r>
    </w:p>
    <w:p w14:paraId="324B582D" w14:textId="1FE77B4F" w:rsidR="00DA57B7"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4—</w:t>
      </w:r>
      <w:r w:rsidR="00567A33">
        <w:rPr>
          <w:rFonts w:ascii="Times New Roman" w:hAnsi="Times New Roman" w:cs="Times New Roman"/>
          <w:lang w:val="en-GB"/>
        </w:rPr>
        <w:t>Application and scope.</w:t>
      </w:r>
    </w:p>
    <w:p w14:paraId="7A1D569C" w14:textId="5E7D51ED" w:rsidR="00567A33" w:rsidRPr="00567DFC" w:rsidRDefault="00567A33" w:rsidP="007F4349">
      <w:pPr>
        <w:spacing w:after="120" w:line="260" w:lineRule="exact"/>
        <w:rPr>
          <w:rFonts w:ascii="Times New Roman" w:hAnsi="Times New Roman" w:cs="Times New Roman"/>
          <w:lang w:val="en-GB"/>
        </w:rPr>
      </w:pPr>
      <w:r>
        <w:rPr>
          <w:rFonts w:ascii="Times New Roman" w:hAnsi="Times New Roman" w:cs="Times New Roman"/>
          <w:lang w:val="en-GB"/>
        </w:rPr>
        <w:t>5</w:t>
      </w:r>
      <w:r w:rsidRPr="00567DFC">
        <w:rPr>
          <w:rFonts w:ascii="Times New Roman" w:hAnsi="Times New Roman" w:cs="Times New Roman"/>
          <w:lang w:val="en-GB"/>
        </w:rPr>
        <w:t>—</w:t>
      </w:r>
      <w:r w:rsidRPr="00567A33">
        <w:rPr>
          <w:rFonts w:ascii="Times New Roman" w:hAnsi="Times New Roman" w:cs="Times New Roman"/>
        </w:rPr>
        <w:t>Coordination with the Competition Authority</w:t>
      </w:r>
    </w:p>
    <w:p w14:paraId="0F8297D5" w14:textId="5406FB3D" w:rsidR="00DA57B7" w:rsidRPr="00567DFC" w:rsidRDefault="00567A33" w:rsidP="007F4349">
      <w:pPr>
        <w:spacing w:after="120" w:line="260" w:lineRule="exact"/>
        <w:rPr>
          <w:rFonts w:ascii="Times New Roman" w:hAnsi="Times New Roman" w:cs="Times New Roman"/>
          <w:lang w:val="en-GB"/>
        </w:rPr>
      </w:pPr>
      <w:r>
        <w:rPr>
          <w:rFonts w:ascii="Times New Roman" w:hAnsi="Times New Roman" w:cs="Times New Roman"/>
          <w:lang w:val="en-GB"/>
        </w:rPr>
        <w:t>6</w:t>
      </w:r>
      <w:r w:rsidR="00DA57B7" w:rsidRPr="00567DFC">
        <w:rPr>
          <w:rFonts w:ascii="Times New Roman" w:hAnsi="Times New Roman" w:cs="Times New Roman"/>
          <w:lang w:val="en-GB"/>
        </w:rPr>
        <w:t>—</w:t>
      </w:r>
      <w:r w:rsidR="00A02B96" w:rsidRPr="00A02B96">
        <w:rPr>
          <w:rFonts w:ascii="Times New Roman" w:hAnsi="Times New Roman" w:cs="Times New Roman"/>
          <w:lang w:val="en-GB"/>
        </w:rPr>
        <w:t>Determination of breach.</w:t>
      </w:r>
    </w:p>
    <w:p w14:paraId="200785EC" w14:textId="1A8E15ED" w:rsidR="00DA57B7" w:rsidRPr="00567DFC" w:rsidRDefault="00567A33" w:rsidP="007F4349">
      <w:pPr>
        <w:spacing w:after="120" w:line="260" w:lineRule="exact"/>
        <w:rPr>
          <w:rFonts w:ascii="Times New Roman" w:hAnsi="Times New Roman" w:cs="Times New Roman"/>
          <w:lang w:val="en-GB"/>
        </w:rPr>
      </w:pPr>
      <w:r>
        <w:rPr>
          <w:rFonts w:ascii="Times New Roman" w:hAnsi="Times New Roman" w:cs="Times New Roman"/>
          <w:lang w:val="en-GB"/>
        </w:rPr>
        <w:t>7</w:t>
      </w:r>
      <w:r w:rsidR="00DA57B7" w:rsidRPr="00567DFC">
        <w:rPr>
          <w:rFonts w:ascii="Times New Roman" w:hAnsi="Times New Roman" w:cs="Times New Roman"/>
          <w:lang w:val="en-GB"/>
        </w:rPr>
        <w:t>—</w:t>
      </w:r>
      <w:r w:rsidR="000D5113">
        <w:rPr>
          <w:rFonts w:ascii="Times New Roman" w:hAnsi="Times New Roman" w:cs="Times New Roman"/>
          <w:lang w:val="en-GB"/>
        </w:rPr>
        <w:t xml:space="preserve">Determination of </w:t>
      </w:r>
      <w:r w:rsidR="00A02B96" w:rsidRPr="00A02B96">
        <w:rPr>
          <w:rFonts w:ascii="Times New Roman" w:hAnsi="Times New Roman" w:cs="Times New Roman"/>
          <w:lang w:val="en-GB"/>
        </w:rPr>
        <w:t>relevant markets.</w:t>
      </w:r>
    </w:p>
    <w:p w14:paraId="5BA96368" w14:textId="52F657C1" w:rsidR="00DA57B7" w:rsidRPr="00567DFC" w:rsidRDefault="00307A24" w:rsidP="007F4349">
      <w:pPr>
        <w:spacing w:after="120" w:line="260" w:lineRule="exact"/>
        <w:rPr>
          <w:rFonts w:ascii="Times New Roman" w:hAnsi="Times New Roman" w:cs="Times New Roman"/>
          <w:lang w:val="en-GB"/>
        </w:rPr>
      </w:pPr>
      <w:r>
        <w:rPr>
          <w:rFonts w:ascii="Times New Roman" w:hAnsi="Times New Roman" w:cs="Times New Roman"/>
          <w:lang w:val="en-GB"/>
        </w:rPr>
        <w:t>8</w:t>
      </w:r>
      <w:r w:rsidR="00DA57B7" w:rsidRPr="00567DFC">
        <w:rPr>
          <w:rFonts w:ascii="Times New Roman" w:hAnsi="Times New Roman" w:cs="Times New Roman"/>
          <w:lang w:val="en-GB"/>
        </w:rPr>
        <w:t>—</w:t>
      </w:r>
      <w:r w:rsidR="00A02B96" w:rsidRPr="00A02B96">
        <w:rPr>
          <w:rFonts w:ascii="Times New Roman" w:hAnsi="Times New Roman" w:cs="Times New Roman"/>
          <w:lang w:val="en-GB"/>
        </w:rPr>
        <w:t>Dominant market position.</w:t>
      </w:r>
    </w:p>
    <w:p w14:paraId="0C578139" w14:textId="19802873" w:rsidR="00DA57B7" w:rsidRDefault="00307A24" w:rsidP="007F4349">
      <w:pPr>
        <w:spacing w:after="120" w:line="260" w:lineRule="exact"/>
        <w:rPr>
          <w:rFonts w:ascii="Times New Roman" w:hAnsi="Times New Roman" w:cs="Times New Roman"/>
          <w:lang w:val="en-GB"/>
        </w:rPr>
      </w:pPr>
      <w:r>
        <w:rPr>
          <w:rFonts w:ascii="Times New Roman" w:hAnsi="Times New Roman" w:cs="Times New Roman"/>
          <w:lang w:val="en-GB"/>
        </w:rPr>
        <w:t>9</w:t>
      </w:r>
      <w:r w:rsidR="00DA57B7" w:rsidRPr="00567DFC">
        <w:rPr>
          <w:rFonts w:ascii="Times New Roman" w:hAnsi="Times New Roman" w:cs="Times New Roman"/>
          <w:lang w:val="en-GB"/>
        </w:rPr>
        <w:t>—</w:t>
      </w:r>
      <w:r w:rsidR="00A02B96" w:rsidRPr="00A02B96">
        <w:rPr>
          <w:rFonts w:ascii="Times New Roman" w:hAnsi="Times New Roman" w:cs="Times New Roman"/>
          <w:lang w:val="en-GB"/>
        </w:rPr>
        <w:t>Ex-ante obligation.</w:t>
      </w:r>
    </w:p>
    <w:p w14:paraId="29078BFB" w14:textId="7C30B265" w:rsidR="000D5113" w:rsidRPr="00567DFC" w:rsidRDefault="00307A24" w:rsidP="007F4349">
      <w:pPr>
        <w:spacing w:after="120" w:line="260" w:lineRule="exact"/>
        <w:rPr>
          <w:rFonts w:ascii="Times New Roman" w:hAnsi="Times New Roman" w:cs="Times New Roman"/>
          <w:lang w:val="en-GB"/>
        </w:rPr>
      </w:pPr>
      <w:r>
        <w:rPr>
          <w:rFonts w:ascii="Times New Roman" w:hAnsi="Times New Roman" w:cs="Times New Roman"/>
          <w:lang w:val="en-GB"/>
        </w:rPr>
        <w:t>10</w:t>
      </w:r>
      <w:r w:rsidR="0012171B" w:rsidRPr="0012171B">
        <w:rPr>
          <w:rFonts w:ascii="Times New Roman" w:hAnsi="Times New Roman" w:cs="Times New Roman"/>
          <w:lang w:val="en-GB"/>
        </w:rPr>
        <w:t xml:space="preserve"> </w:t>
      </w:r>
      <w:r w:rsidR="0012171B" w:rsidRPr="00567DFC">
        <w:rPr>
          <w:rFonts w:ascii="Times New Roman" w:hAnsi="Times New Roman" w:cs="Times New Roman"/>
          <w:lang w:val="en-GB"/>
        </w:rPr>
        <w:t>—</w:t>
      </w:r>
      <w:r w:rsidR="000D5113">
        <w:rPr>
          <w:rFonts w:ascii="Times New Roman" w:hAnsi="Times New Roman" w:cs="Times New Roman"/>
          <w:lang w:val="en-GB"/>
        </w:rPr>
        <w:t xml:space="preserve"> Abuse of </w:t>
      </w:r>
      <w:r w:rsidR="0012171B">
        <w:rPr>
          <w:rFonts w:ascii="Times New Roman" w:hAnsi="Times New Roman" w:cs="Times New Roman"/>
          <w:lang w:val="en-GB"/>
        </w:rPr>
        <w:t>dominance</w:t>
      </w:r>
      <w:r w:rsidR="000D5113">
        <w:rPr>
          <w:rFonts w:ascii="Times New Roman" w:hAnsi="Times New Roman" w:cs="Times New Roman"/>
          <w:lang w:val="en-GB"/>
        </w:rPr>
        <w:t xml:space="preserve"> </w:t>
      </w:r>
    </w:p>
    <w:p w14:paraId="14052587" w14:textId="7007860A" w:rsidR="00DA57B7" w:rsidRPr="00567DFC" w:rsidRDefault="00307A24" w:rsidP="007F4349">
      <w:pPr>
        <w:spacing w:after="120" w:line="260" w:lineRule="exact"/>
        <w:rPr>
          <w:rFonts w:ascii="Times New Roman" w:hAnsi="Times New Roman" w:cs="Times New Roman"/>
          <w:lang w:val="en-GB"/>
        </w:rPr>
      </w:pPr>
      <w:r>
        <w:rPr>
          <w:rFonts w:ascii="Times New Roman" w:hAnsi="Times New Roman" w:cs="Times New Roman"/>
          <w:lang w:val="en-GB"/>
        </w:rPr>
        <w:t>11</w:t>
      </w:r>
      <w:r w:rsidR="00DA57B7" w:rsidRPr="00567DFC">
        <w:rPr>
          <w:rFonts w:ascii="Times New Roman" w:hAnsi="Times New Roman" w:cs="Times New Roman"/>
          <w:lang w:val="en-GB"/>
        </w:rPr>
        <w:t>—</w:t>
      </w:r>
      <w:r w:rsidR="00A02B96" w:rsidRPr="00A02B96">
        <w:rPr>
          <w:rFonts w:ascii="Times New Roman" w:hAnsi="Times New Roman" w:cs="Times New Roman"/>
          <w:lang w:val="en-GB"/>
        </w:rPr>
        <w:t xml:space="preserve">Ex-post </w:t>
      </w:r>
      <w:r w:rsidR="00A35644">
        <w:rPr>
          <w:rFonts w:ascii="Times New Roman" w:hAnsi="Times New Roman" w:cs="Times New Roman"/>
          <w:lang w:val="en-GB"/>
        </w:rPr>
        <w:t xml:space="preserve">enforcement </w:t>
      </w:r>
    </w:p>
    <w:p w14:paraId="247D59E7" w14:textId="12DF4AFA" w:rsidR="00DA57B7"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w:t>
      </w:r>
      <w:r w:rsidR="00307A24">
        <w:rPr>
          <w:rFonts w:ascii="Times New Roman" w:hAnsi="Times New Roman" w:cs="Times New Roman"/>
          <w:lang w:val="en-GB"/>
        </w:rPr>
        <w:t>2</w:t>
      </w:r>
      <w:r w:rsidRPr="00567DFC">
        <w:rPr>
          <w:rFonts w:ascii="Times New Roman" w:hAnsi="Times New Roman" w:cs="Times New Roman"/>
          <w:lang w:val="en-GB"/>
        </w:rPr>
        <w:t>—</w:t>
      </w:r>
      <w:r w:rsidR="00250512">
        <w:rPr>
          <w:rFonts w:ascii="Times New Roman" w:hAnsi="Times New Roman" w:cs="Times New Roman"/>
          <w:lang w:val="en-GB"/>
        </w:rPr>
        <w:t>Notification to Authority</w:t>
      </w:r>
    </w:p>
    <w:p w14:paraId="0B8DCCBF" w14:textId="0E65D513" w:rsidR="004B2607" w:rsidRPr="00567DFC" w:rsidRDefault="004B2607" w:rsidP="007F4349">
      <w:pPr>
        <w:spacing w:after="120" w:line="260" w:lineRule="exact"/>
        <w:rPr>
          <w:rFonts w:ascii="Times New Roman" w:hAnsi="Times New Roman" w:cs="Times New Roman"/>
          <w:lang w:val="en-GB"/>
        </w:rPr>
      </w:pPr>
      <w:r>
        <w:rPr>
          <w:rFonts w:ascii="Times New Roman" w:hAnsi="Times New Roman" w:cs="Times New Roman"/>
          <w:lang w:val="en-GB"/>
        </w:rPr>
        <w:t>13</w:t>
      </w:r>
      <w:r w:rsidRPr="00567DFC">
        <w:rPr>
          <w:rFonts w:ascii="Times New Roman" w:hAnsi="Times New Roman" w:cs="Times New Roman"/>
          <w:lang w:val="en-GB"/>
        </w:rPr>
        <w:t>—</w:t>
      </w:r>
      <w:r w:rsidRPr="004B2607">
        <w:rPr>
          <w:rFonts w:eastAsia="Calibri" w:cs="Times New Roman"/>
          <w:sz w:val="18"/>
          <w:szCs w:val="18"/>
          <w:lang w:val="en-GB" w:bidi="en-US"/>
        </w:rPr>
        <w:t xml:space="preserve"> </w:t>
      </w:r>
      <w:r w:rsidRPr="004B2607">
        <w:rPr>
          <w:rFonts w:ascii="Times New Roman" w:hAnsi="Times New Roman" w:cs="Times New Roman"/>
          <w:lang w:val="en-GB"/>
        </w:rPr>
        <w:t>Regulatory sanctions</w:t>
      </w:r>
    </w:p>
    <w:p w14:paraId="09FA9088" w14:textId="50AB83D5" w:rsidR="00A02B96" w:rsidRPr="00A02B96" w:rsidRDefault="00DA57B7" w:rsidP="00A02B96">
      <w:pPr>
        <w:spacing w:after="120" w:line="260" w:lineRule="exact"/>
        <w:rPr>
          <w:rFonts w:ascii="Times New Roman" w:hAnsi="Times New Roman" w:cs="Times New Roman"/>
          <w:lang w:val="en-GB"/>
        </w:rPr>
      </w:pPr>
      <w:r w:rsidRPr="00567DFC">
        <w:rPr>
          <w:rFonts w:ascii="Times New Roman" w:hAnsi="Times New Roman" w:cs="Times New Roman"/>
          <w:lang w:val="en-GB"/>
        </w:rPr>
        <w:t>1</w:t>
      </w:r>
      <w:r w:rsidR="00307A24">
        <w:rPr>
          <w:rFonts w:ascii="Times New Roman" w:hAnsi="Times New Roman" w:cs="Times New Roman"/>
          <w:lang w:val="en-GB"/>
        </w:rPr>
        <w:t>3</w:t>
      </w:r>
      <w:r w:rsidRPr="00567DFC">
        <w:rPr>
          <w:rFonts w:ascii="Times New Roman" w:hAnsi="Times New Roman" w:cs="Times New Roman"/>
          <w:lang w:val="en-GB"/>
        </w:rPr>
        <w:t>—</w:t>
      </w:r>
      <w:r w:rsidR="00A02B96" w:rsidRPr="00A02B96">
        <w:rPr>
          <w:rFonts w:ascii="Times New Roman" w:hAnsi="Times New Roman" w:cs="Times New Roman"/>
          <w:lang w:val="en-GB"/>
        </w:rPr>
        <w:t>Revocation.</w:t>
      </w:r>
    </w:p>
    <w:p w14:paraId="4A9383A9" w14:textId="732BDD89" w:rsidR="00DA57B7" w:rsidRPr="00014B93" w:rsidRDefault="00DA57B7" w:rsidP="00014B93">
      <w:pPr>
        <w:spacing w:after="120" w:line="260" w:lineRule="exact"/>
        <w:rPr>
          <w:rFonts w:ascii="Times New Roman" w:hAnsi="Times New Roman" w:cs="Times New Roman"/>
          <w:b/>
          <w:bCs/>
          <w:lang w:val="en-GB"/>
        </w:rPr>
      </w:pPr>
    </w:p>
    <w:p w14:paraId="1B4727B3" w14:textId="78C7C42C" w:rsidR="00DA57B7" w:rsidRDefault="00DA57B7" w:rsidP="007F4349">
      <w:pPr>
        <w:spacing w:after="120" w:line="260" w:lineRule="exact"/>
        <w:rPr>
          <w:rFonts w:ascii="Times New Roman" w:hAnsi="Times New Roman" w:cs="Times New Roman"/>
          <w:b/>
          <w:bCs/>
          <w:lang w:val="en-GB"/>
        </w:rPr>
      </w:pPr>
      <w:r>
        <w:rPr>
          <w:rFonts w:ascii="Times New Roman" w:hAnsi="Times New Roman" w:cs="Times New Roman"/>
          <w:b/>
          <w:bCs/>
          <w:lang w:val="en-GB"/>
        </w:rPr>
        <w:br w:type="page"/>
      </w:r>
    </w:p>
    <w:p w14:paraId="3B8B4CDD" w14:textId="77777777" w:rsidR="003A376E" w:rsidRDefault="003A376E" w:rsidP="00797A03">
      <w:pPr>
        <w:spacing w:after="120" w:line="260" w:lineRule="exact"/>
        <w:ind w:left="1440"/>
        <w:jc w:val="center"/>
        <w:rPr>
          <w:rFonts w:ascii="Times New Roman" w:hAnsi="Times New Roman" w:cs="Times New Roman"/>
          <w:b/>
          <w:bCs/>
        </w:rPr>
      </w:pPr>
      <w:r w:rsidRPr="003A376E">
        <w:rPr>
          <w:rFonts w:ascii="Times New Roman" w:hAnsi="Times New Roman" w:cs="Times New Roman"/>
          <w:b/>
          <w:bCs/>
        </w:rPr>
        <w:lastRenderedPageBreak/>
        <w:t>THE KENYA INFORMATION AND COMMUNICATIONS ACT</w:t>
      </w:r>
    </w:p>
    <w:p w14:paraId="62367177" w14:textId="6DFC80D2" w:rsidR="003A25C1" w:rsidRDefault="003A25C1" w:rsidP="00797A03">
      <w:pPr>
        <w:spacing w:after="120" w:line="260" w:lineRule="exact"/>
        <w:ind w:left="1440"/>
        <w:jc w:val="center"/>
        <w:rPr>
          <w:rFonts w:ascii="Times New Roman" w:hAnsi="Times New Roman" w:cs="Times New Roman"/>
          <w:b/>
          <w:i/>
          <w:iCs/>
          <w:lang w:val="en-GB"/>
        </w:rPr>
      </w:pPr>
      <w:r w:rsidRPr="003A376E">
        <w:rPr>
          <w:rFonts w:ascii="Times New Roman" w:hAnsi="Times New Roman" w:cs="Times New Roman"/>
          <w:b/>
          <w:i/>
          <w:iCs/>
          <w:lang w:val="en-GB"/>
        </w:rPr>
        <w:t>(</w:t>
      </w:r>
      <w:r w:rsidR="003A376E">
        <w:rPr>
          <w:rFonts w:ascii="Times New Roman" w:hAnsi="Times New Roman" w:cs="Times New Roman"/>
          <w:b/>
          <w:i/>
          <w:iCs/>
          <w:lang w:val="en-GB"/>
        </w:rPr>
        <w:t>Cap411A</w:t>
      </w:r>
      <w:r w:rsidRPr="003A376E">
        <w:rPr>
          <w:rFonts w:ascii="Times New Roman" w:hAnsi="Times New Roman" w:cs="Times New Roman"/>
          <w:b/>
          <w:i/>
          <w:iCs/>
          <w:lang w:val="en-GB"/>
        </w:rPr>
        <w:t>)</w:t>
      </w:r>
    </w:p>
    <w:p w14:paraId="0AE6F546" w14:textId="77777777" w:rsidR="003A376E" w:rsidRPr="003A376E" w:rsidRDefault="003A376E" w:rsidP="00797A03">
      <w:pPr>
        <w:spacing w:after="120" w:line="260" w:lineRule="exact"/>
        <w:ind w:left="1440"/>
        <w:jc w:val="center"/>
        <w:rPr>
          <w:rFonts w:ascii="Times New Roman" w:hAnsi="Times New Roman" w:cs="Times New Roman"/>
          <w:b/>
          <w:i/>
          <w:iCs/>
          <w:lang w:val="en-GB"/>
        </w:rPr>
      </w:pPr>
    </w:p>
    <w:p w14:paraId="21E77E5E" w14:textId="68235CD0" w:rsidR="003A25C1" w:rsidRDefault="003A25C1" w:rsidP="00797A03">
      <w:pPr>
        <w:spacing w:after="120" w:line="260" w:lineRule="exact"/>
        <w:ind w:left="1440" w:firstLine="720"/>
        <w:jc w:val="both"/>
        <w:rPr>
          <w:rFonts w:ascii="Times New Roman" w:eastAsia="Calibri" w:hAnsi="Times New Roman" w:cs="Times New Roman"/>
          <w:lang w:val="en-GB"/>
        </w:rPr>
      </w:pPr>
      <w:r w:rsidRPr="00CA4BCE">
        <w:rPr>
          <w:rFonts w:ascii="Times New Roman" w:eastAsia="Calibri" w:hAnsi="Times New Roman" w:cs="Times New Roman"/>
          <w:b/>
          <w:bCs/>
          <w:lang w:val="en-GB"/>
        </w:rPr>
        <w:t>IN EXERCISE</w:t>
      </w:r>
      <w:r w:rsidRPr="00CA4BCE">
        <w:rPr>
          <w:rFonts w:ascii="Times New Roman" w:eastAsia="Calibri" w:hAnsi="Times New Roman" w:cs="Times New Roman"/>
          <w:lang w:val="en-GB"/>
        </w:rPr>
        <w:t xml:space="preserve"> </w:t>
      </w:r>
      <w:r w:rsidR="003A376E" w:rsidRPr="003A376E">
        <w:rPr>
          <w:rFonts w:ascii="Times New Roman" w:eastAsia="Calibri" w:hAnsi="Times New Roman" w:cs="Times New Roman"/>
        </w:rPr>
        <w:t>of the powers conferred by sections</w:t>
      </w:r>
      <w:r w:rsidR="00DE5821">
        <w:rPr>
          <w:rFonts w:ascii="Times New Roman" w:eastAsia="Calibri" w:hAnsi="Times New Roman" w:cs="Times New Roman"/>
          <w:lang w:val="en-GB"/>
        </w:rPr>
        <w:t xml:space="preserve"> 84R (3),</w:t>
      </w:r>
      <w:r w:rsidR="003A376E" w:rsidRPr="003A376E">
        <w:rPr>
          <w:rFonts w:ascii="Times New Roman" w:eastAsia="Calibri" w:hAnsi="Times New Roman" w:cs="Times New Roman"/>
          <w:lang w:val="en-GB"/>
        </w:rPr>
        <w:t xml:space="preserve"> 84W</w:t>
      </w:r>
      <w:r w:rsidR="001E1D00">
        <w:rPr>
          <w:rFonts w:ascii="Times New Roman" w:eastAsia="Calibri" w:hAnsi="Times New Roman" w:cs="Times New Roman"/>
          <w:lang w:val="en-GB"/>
        </w:rPr>
        <w:t xml:space="preserve"> </w:t>
      </w:r>
      <w:r w:rsidR="003A376E" w:rsidRPr="003A376E">
        <w:rPr>
          <w:rFonts w:ascii="Times New Roman" w:eastAsia="Calibri" w:hAnsi="Times New Roman" w:cs="Times New Roman"/>
          <w:lang w:val="en-GB"/>
        </w:rPr>
        <w:t xml:space="preserve">(1) and (2) </w:t>
      </w:r>
      <w:r w:rsidR="003A376E" w:rsidRPr="003A376E">
        <w:rPr>
          <w:rFonts w:ascii="Times New Roman" w:eastAsia="Calibri" w:hAnsi="Times New Roman" w:cs="Times New Roman"/>
        </w:rPr>
        <w:t>of the Kenya Information and Communications Act, the Cabinet Secretary for Information Communication</w:t>
      </w:r>
      <w:r w:rsidR="00DE5821">
        <w:rPr>
          <w:rFonts w:ascii="Times New Roman" w:eastAsia="Calibri" w:hAnsi="Times New Roman" w:cs="Times New Roman"/>
        </w:rPr>
        <w:t xml:space="preserve"> and the Digital Economy</w:t>
      </w:r>
      <w:r w:rsidR="003A376E" w:rsidRPr="003A376E">
        <w:rPr>
          <w:rFonts w:ascii="Times New Roman" w:eastAsia="Calibri" w:hAnsi="Times New Roman" w:cs="Times New Roman"/>
        </w:rPr>
        <w:t xml:space="preserve"> in consultation with the Communications Authority of Kenya m</w:t>
      </w:r>
      <w:r w:rsidR="003A376E">
        <w:rPr>
          <w:rFonts w:ascii="Times New Roman" w:eastAsia="Calibri" w:hAnsi="Times New Roman" w:cs="Times New Roman"/>
        </w:rPr>
        <w:t>akes the following Regulations</w:t>
      </w:r>
      <w:r w:rsidRPr="00CA4BCE">
        <w:rPr>
          <w:rFonts w:ascii="Times New Roman" w:eastAsia="Calibri" w:hAnsi="Times New Roman" w:cs="Times New Roman"/>
          <w:lang w:val="en-GB"/>
        </w:rPr>
        <w:t>—</w:t>
      </w:r>
    </w:p>
    <w:p w14:paraId="5B27A73D" w14:textId="77777777" w:rsidR="001E1D00" w:rsidRDefault="001E1D00" w:rsidP="00797A03">
      <w:pPr>
        <w:spacing w:after="120" w:line="260" w:lineRule="exact"/>
        <w:ind w:left="1440" w:firstLine="720"/>
        <w:jc w:val="both"/>
        <w:rPr>
          <w:rFonts w:ascii="Times New Roman" w:eastAsia="Calibri" w:hAnsi="Times New Roman" w:cs="Times New Roman"/>
          <w:lang w:val="en-GB"/>
        </w:rPr>
      </w:pPr>
    </w:p>
    <w:p w14:paraId="7BC08350" w14:textId="03C10AE0" w:rsidR="00546B59" w:rsidRDefault="003A376E" w:rsidP="00797A03">
      <w:pPr>
        <w:spacing w:after="120" w:line="260" w:lineRule="exact"/>
        <w:ind w:left="1440"/>
        <w:jc w:val="center"/>
        <w:rPr>
          <w:rFonts w:ascii="Times New Roman" w:eastAsia="Calibri" w:hAnsi="Times New Roman" w:cs="Times New Roman"/>
          <w:b/>
          <w:bCs/>
          <w:lang w:val="en-GB"/>
        </w:rPr>
      </w:pPr>
      <w:r w:rsidRPr="003A376E">
        <w:rPr>
          <w:rFonts w:ascii="Times New Roman" w:eastAsia="Calibri" w:hAnsi="Times New Roman" w:cs="Times New Roman"/>
          <w:b/>
          <w:bCs/>
        </w:rPr>
        <w:t xml:space="preserve">THE KENYA INFORMATION AND COMMUNICATIONS (FAIR COMPETITION AND EQUAL TREATMENT) REGULATIONS, </w:t>
      </w:r>
      <w:r w:rsidR="003A25C1">
        <w:rPr>
          <w:rFonts w:ascii="Times New Roman" w:eastAsia="Calibri" w:hAnsi="Times New Roman" w:cs="Times New Roman"/>
          <w:b/>
          <w:bCs/>
          <w:lang w:val="en-GB"/>
        </w:rPr>
        <w:t>202</w:t>
      </w:r>
      <w:r w:rsidR="00581647">
        <w:rPr>
          <w:rFonts w:ascii="Times New Roman" w:eastAsia="Calibri" w:hAnsi="Times New Roman" w:cs="Times New Roman"/>
          <w:b/>
          <w:bCs/>
          <w:lang w:val="en-GB"/>
        </w:rPr>
        <w:t>6</w:t>
      </w:r>
    </w:p>
    <w:p w14:paraId="164D0B40" w14:textId="77777777" w:rsidR="001E1D00" w:rsidRPr="00797A03" w:rsidRDefault="001E1D00" w:rsidP="00797A03">
      <w:pPr>
        <w:spacing w:after="120" w:line="260" w:lineRule="exact"/>
        <w:ind w:left="1440"/>
        <w:jc w:val="center"/>
        <w:rPr>
          <w:rFonts w:ascii="Times New Roman" w:hAnsi="Times New Roman" w:cs="Times New Roman"/>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5647"/>
      </w:tblGrid>
      <w:tr w:rsidR="00A40C50" w:rsidRPr="00FA4FBF" w14:paraId="6BBD77F2" w14:textId="77777777" w:rsidTr="0027120B">
        <w:trPr>
          <w:trHeight w:val="160"/>
        </w:trPr>
        <w:tc>
          <w:tcPr>
            <w:tcW w:w="1082" w:type="pct"/>
          </w:tcPr>
          <w:p w14:paraId="7BADB14A" w14:textId="77777777" w:rsidR="00A40C50" w:rsidRPr="00FA4FBF" w:rsidRDefault="00A40C50" w:rsidP="0027120B">
            <w:pPr>
              <w:spacing w:after="120"/>
              <w:jc w:val="left"/>
              <w:rPr>
                <w:rFonts w:eastAsia="Calibri" w:cs="Times New Roman"/>
                <w:sz w:val="18"/>
                <w:szCs w:val="18"/>
                <w:lang w:val="en-GB"/>
              </w:rPr>
            </w:pPr>
            <w:r w:rsidRPr="00FA4FBF">
              <w:rPr>
                <w:rFonts w:eastAsia="Calibri" w:cs="Times New Roman"/>
                <w:sz w:val="18"/>
                <w:szCs w:val="18"/>
                <w:lang w:val="en-GB"/>
              </w:rPr>
              <w:t>Citation.</w:t>
            </w:r>
          </w:p>
        </w:tc>
        <w:tc>
          <w:tcPr>
            <w:tcW w:w="3918" w:type="pct"/>
          </w:tcPr>
          <w:p w14:paraId="5177607D" w14:textId="49714ACF" w:rsidR="001F3E1F" w:rsidRPr="00307A24" w:rsidRDefault="003A376E" w:rsidP="00307A24">
            <w:pPr>
              <w:pStyle w:val="BodyText"/>
              <w:numPr>
                <w:ilvl w:val="0"/>
                <w:numId w:val="1"/>
              </w:numPr>
              <w:ind w:left="0" w:firstLine="450"/>
              <w:rPr>
                <w:sz w:val="24"/>
                <w:szCs w:val="24"/>
              </w:rPr>
            </w:pPr>
            <w:r w:rsidRPr="00A031C8">
              <w:rPr>
                <w:sz w:val="24"/>
                <w:szCs w:val="24"/>
              </w:rPr>
              <w:t>These Regulations may be cit</w:t>
            </w:r>
            <w:r>
              <w:rPr>
                <w:sz w:val="24"/>
                <w:szCs w:val="24"/>
              </w:rPr>
              <w:t xml:space="preserve">ed as the Kenya Information and </w:t>
            </w:r>
            <w:r w:rsidRPr="003A376E">
              <w:rPr>
                <w:sz w:val="24"/>
              </w:rPr>
              <w:t>Communications (Fair Competition and Equality of Treatment) Regulations, 202</w:t>
            </w:r>
            <w:r w:rsidR="00581647">
              <w:rPr>
                <w:sz w:val="24"/>
              </w:rPr>
              <w:t>6</w:t>
            </w:r>
            <w:r w:rsidRPr="003A376E">
              <w:rPr>
                <w:sz w:val="24"/>
              </w:rPr>
              <w:t>.</w:t>
            </w:r>
          </w:p>
        </w:tc>
      </w:tr>
      <w:tr w:rsidR="00307A24" w:rsidRPr="00FA4FBF" w14:paraId="2F93627D" w14:textId="77777777" w:rsidTr="0027120B">
        <w:trPr>
          <w:trHeight w:val="160"/>
        </w:trPr>
        <w:tc>
          <w:tcPr>
            <w:tcW w:w="1082" w:type="pct"/>
          </w:tcPr>
          <w:p w14:paraId="733C97DD" w14:textId="77777777" w:rsidR="00307A24" w:rsidRPr="00FA4FBF" w:rsidRDefault="00307A24" w:rsidP="0027120B">
            <w:pPr>
              <w:spacing w:after="120"/>
              <w:rPr>
                <w:rFonts w:eastAsia="Calibri" w:cs="Times New Roman"/>
                <w:sz w:val="18"/>
                <w:szCs w:val="18"/>
                <w:lang w:val="en-GB"/>
              </w:rPr>
            </w:pPr>
          </w:p>
        </w:tc>
        <w:tc>
          <w:tcPr>
            <w:tcW w:w="3918" w:type="pct"/>
          </w:tcPr>
          <w:p w14:paraId="769AE6C1" w14:textId="77777777" w:rsidR="00307A24" w:rsidRPr="00A031C8" w:rsidRDefault="00307A24" w:rsidP="00307A24">
            <w:pPr>
              <w:pStyle w:val="BodyText"/>
              <w:ind w:left="450"/>
              <w:rPr>
                <w:sz w:val="24"/>
                <w:szCs w:val="24"/>
              </w:rPr>
            </w:pPr>
          </w:p>
        </w:tc>
      </w:tr>
      <w:tr w:rsidR="00A40C50" w:rsidRPr="00FA4FBF" w14:paraId="67042FCB" w14:textId="77777777" w:rsidTr="0027120B">
        <w:trPr>
          <w:trHeight w:val="160"/>
        </w:trPr>
        <w:tc>
          <w:tcPr>
            <w:tcW w:w="1082" w:type="pct"/>
          </w:tcPr>
          <w:p w14:paraId="5867460F" w14:textId="77777777" w:rsidR="00A40C50" w:rsidRDefault="00A40C50" w:rsidP="0027120B">
            <w:pPr>
              <w:spacing w:after="120"/>
              <w:jc w:val="left"/>
              <w:rPr>
                <w:rFonts w:eastAsia="Calibri" w:cs="Times New Roman"/>
                <w:sz w:val="18"/>
                <w:szCs w:val="18"/>
                <w:lang w:val="en-GB"/>
              </w:rPr>
            </w:pPr>
            <w:r w:rsidRPr="00FA4FBF">
              <w:rPr>
                <w:rFonts w:eastAsia="Calibri" w:cs="Times New Roman"/>
                <w:sz w:val="18"/>
                <w:szCs w:val="18"/>
                <w:lang w:val="en-GB"/>
              </w:rPr>
              <w:t>Interpretation.</w:t>
            </w:r>
          </w:p>
          <w:p w14:paraId="0F3ED15C" w14:textId="77777777" w:rsidR="00C27FE9" w:rsidRDefault="00C27FE9" w:rsidP="0027120B">
            <w:pPr>
              <w:spacing w:after="120"/>
              <w:jc w:val="left"/>
              <w:rPr>
                <w:rFonts w:eastAsia="Calibri" w:cs="Times New Roman"/>
                <w:sz w:val="18"/>
                <w:szCs w:val="18"/>
                <w:lang w:val="en-GB"/>
              </w:rPr>
            </w:pPr>
          </w:p>
          <w:p w14:paraId="3B98681E" w14:textId="77777777" w:rsidR="00C27FE9" w:rsidRDefault="00C27FE9" w:rsidP="0027120B">
            <w:pPr>
              <w:spacing w:after="120"/>
              <w:jc w:val="left"/>
              <w:rPr>
                <w:rFonts w:eastAsia="Calibri" w:cs="Times New Roman"/>
                <w:sz w:val="18"/>
                <w:szCs w:val="18"/>
                <w:lang w:val="en-GB"/>
              </w:rPr>
            </w:pPr>
          </w:p>
          <w:p w14:paraId="6358E503" w14:textId="022409CB" w:rsidR="00C27FE9" w:rsidRPr="00FA4FBF" w:rsidRDefault="00C27FE9" w:rsidP="0027120B">
            <w:pPr>
              <w:spacing w:after="120"/>
              <w:jc w:val="left"/>
              <w:rPr>
                <w:rFonts w:eastAsia="Calibri" w:cs="Times New Roman"/>
                <w:sz w:val="18"/>
                <w:szCs w:val="18"/>
                <w:lang w:val="en-GB"/>
              </w:rPr>
            </w:pPr>
            <w:r>
              <w:rPr>
                <w:rFonts w:eastAsia="Calibri" w:cs="Times New Roman"/>
                <w:sz w:val="18"/>
                <w:szCs w:val="18"/>
                <w:lang w:val="en-GB"/>
              </w:rPr>
              <w:t>Cap. 411A.</w:t>
            </w:r>
          </w:p>
        </w:tc>
        <w:tc>
          <w:tcPr>
            <w:tcW w:w="3918" w:type="pct"/>
          </w:tcPr>
          <w:p w14:paraId="3211332B" w14:textId="77777777" w:rsidR="00A40C50" w:rsidRDefault="00A40C50" w:rsidP="00797A03">
            <w:pPr>
              <w:numPr>
                <w:ilvl w:val="0"/>
                <w:numId w:val="1"/>
              </w:numPr>
              <w:spacing w:after="120" w:line="260" w:lineRule="exact"/>
              <w:ind w:left="40" w:firstLine="361"/>
              <w:rPr>
                <w:rFonts w:eastAsia="Calibri" w:cs="Times New Roman"/>
                <w:lang w:val="en-GB"/>
              </w:rPr>
            </w:pPr>
            <w:r w:rsidRPr="00FA4FBF">
              <w:rPr>
                <w:rFonts w:eastAsia="Calibri" w:cs="Times New Roman"/>
                <w:lang w:val="en-GB"/>
              </w:rPr>
              <w:t>In these R</w:t>
            </w:r>
            <w:r w:rsidR="0084022A">
              <w:rPr>
                <w:rFonts w:eastAsia="Calibri" w:cs="Times New Roman"/>
                <w:lang w:val="en-GB"/>
              </w:rPr>
              <w:t>egulations</w:t>
            </w:r>
            <w:r w:rsidRPr="00FA4FBF">
              <w:rPr>
                <w:rFonts w:eastAsia="Calibri" w:cs="Times New Roman"/>
                <w:lang w:val="en-GB"/>
              </w:rPr>
              <w:t>, unless the context otherwise requires—</w:t>
            </w:r>
          </w:p>
          <w:p w14:paraId="64568A4A" w14:textId="34E41545" w:rsidR="00C27FE9" w:rsidRPr="00FA4FBF" w:rsidRDefault="00C27FE9" w:rsidP="00C27FE9">
            <w:pPr>
              <w:spacing w:after="120" w:line="260" w:lineRule="exact"/>
              <w:ind w:left="401"/>
              <w:rPr>
                <w:rFonts w:eastAsia="Calibri" w:cs="Times New Roman"/>
                <w:lang w:val="en-GB"/>
              </w:rPr>
            </w:pPr>
            <w:r>
              <w:rPr>
                <w:rFonts w:eastAsia="Calibri" w:cs="Times New Roman"/>
                <w:lang w:val="en-GB"/>
              </w:rPr>
              <w:t>“Act” means the Kenya Information and Communications Act;</w:t>
            </w:r>
          </w:p>
        </w:tc>
      </w:tr>
      <w:tr w:rsidR="000233D8" w:rsidRPr="00FA4FBF" w14:paraId="141EF6CA" w14:textId="77777777" w:rsidTr="0027120B">
        <w:trPr>
          <w:trHeight w:val="160"/>
        </w:trPr>
        <w:tc>
          <w:tcPr>
            <w:tcW w:w="1082" w:type="pct"/>
          </w:tcPr>
          <w:p w14:paraId="244D7322" w14:textId="77777777" w:rsidR="000233D8" w:rsidRPr="00FA4FBF" w:rsidRDefault="000233D8" w:rsidP="0027120B">
            <w:pPr>
              <w:spacing w:after="120"/>
              <w:rPr>
                <w:rFonts w:eastAsia="Calibri" w:cs="Times New Roman"/>
                <w:sz w:val="18"/>
                <w:szCs w:val="18"/>
                <w:lang w:val="en-GB"/>
              </w:rPr>
            </w:pPr>
          </w:p>
        </w:tc>
        <w:tc>
          <w:tcPr>
            <w:tcW w:w="3918" w:type="pct"/>
          </w:tcPr>
          <w:p w14:paraId="4A46AB1B" w14:textId="661B77BC" w:rsidR="000233D8" w:rsidRPr="00FA4FBF" w:rsidRDefault="000233D8" w:rsidP="00520F6F">
            <w:pPr>
              <w:spacing w:after="120" w:line="260" w:lineRule="exact"/>
              <w:ind w:left="401"/>
              <w:rPr>
                <w:rFonts w:eastAsia="Calibri" w:cs="Times New Roman"/>
                <w:lang w:val="en-GB"/>
              </w:rPr>
            </w:pPr>
            <w:r>
              <w:rPr>
                <w:rFonts w:eastAsia="Calibri" w:cs="Times New Roman"/>
                <w:lang w:val="en-GB"/>
              </w:rPr>
              <w:t>“Authority” means the Communications Authority of Kenya established under Section 3 of the Act</w:t>
            </w:r>
            <w:r w:rsidR="00A5722B">
              <w:rPr>
                <w:rFonts w:eastAsia="Calibri" w:cs="Times New Roman"/>
                <w:lang w:val="en-GB"/>
              </w:rPr>
              <w:t>;</w:t>
            </w:r>
          </w:p>
        </w:tc>
      </w:tr>
      <w:tr w:rsidR="003A376E" w:rsidRPr="00FA4FBF" w14:paraId="7D21E28E" w14:textId="77777777" w:rsidTr="0027120B">
        <w:trPr>
          <w:trHeight w:val="160"/>
        </w:trPr>
        <w:tc>
          <w:tcPr>
            <w:tcW w:w="1082" w:type="pct"/>
          </w:tcPr>
          <w:p w14:paraId="325F8B96" w14:textId="77777777" w:rsidR="003A376E" w:rsidRPr="00FA4FBF" w:rsidDel="00430217" w:rsidRDefault="003A376E" w:rsidP="003A376E">
            <w:pPr>
              <w:spacing w:after="120"/>
              <w:jc w:val="left"/>
              <w:rPr>
                <w:rFonts w:eastAsia="Calibri" w:cs="Times New Roman"/>
                <w:sz w:val="18"/>
                <w:szCs w:val="18"/>
                <w:lang w:val="en-GB"/>
              </w:rPr>
            </w:pPr>
          </w:p>
        </w:tc>
        <w:tc>
          <w:tcPr>
            <w:tcW w:w="3918" w:type="pct"/>
          </w:tcPr>
          <w:p w14:paraId="167AB942" w14:textId="5016D050" w:rsidR="003A376E" w:rsidRDefault="003A376E" w:rsidP="003A376E">
            <w:pPr>
              <w:spacing w:after="120" w:line="260" w:lineRule="exact"/>
              <w:ind w:firstLine="302"/>
              <w:rPr>
                <w:rFonts w:eastAsia="Calibri" w:cs="Times New Roman"/>
                <w:lang w:val="en-GB"/>
              </w:rPr>
            </w:pPr>
            <w:r w:rsidRPr="003A376E">
              <w:rPr>
                <w:rFonts w:eastAsia="Calibri" w:cs="Times New Roman"/>
                <w:lang w:val="en-GB"/>
              </w:rPr>
              <w:t>“communications services” means</w:t>
            </w:r>
            <w:r w:rsidR="00650D99">
              <w:rPr>
                <w:rFonts w:eastAsia="Calibri" w:cs="Times New Roman"/>
                <w:lang w:val="en-GB"/>
              </w:rPr>
              <w:t xml:space="preserve"> </w:t>
            </w:r>
            <w:r w:rsidR="00650D99" w:rsidRPr="00650D99">
              <w:rPr>
                <w:rFonts w:eastAsia="Calibri" w:cs="Times New Roman"/>
                <w:lang w:val="en-GB"/>
              </w:rPr>
              <w:t>telecommunications services, broadcasting services, postal or courier services, and such other services regulated under the Act;</w:t>
            </w:r>
            <w:r w:rsidR="00650D99">
              <w:rPr>
                <w:rFonts w:eastAsia="Calibri" w:cs="Times New Roman"/>
                <w:lang w:val="en-GB"/>
              </w:rPr>
              <w:t xml:space="preserve"> </w:t>
            </w:r>
          </w:p>
        </w:tc>
      </w:tr>
      <w:tr w:rsidR="0014202E" w:rsidRPr="00FA4FBF" w14:paraId="5D13DF71" w14:textId="77777777" w:rsidTr="0027120B">
        <w:trPr>
          <w:trHeight w:val="160"/>
        </w:trPr>
        <w:tc>
          <w:tcPr>
            <w:tcW w:w="1082" w:type="pct"/>
          </w:tcPr>
          <w:p w14:paraId="6BFFC227" w14:textId="77777777" w:rsidR="00C27FE9" w:rsidRDefault="00C27FE9" w:rsidP="0014202E">
            <w:pPr>
              <w:spacing w:after="120"/>
              <w:rPr>
                <w:sz w:val="18"/>
                <w:szCs w:val="18"/>
              </w:rPr>
            </w:pPr>
          </w:p>
          <w:p w14:paraId="3A7CE87C" w14:textId="24E077E1" w:rsidR="0014202E" w:rsidRPr="00FA4FBF" w:rsidDel="00430217" w:rsidRDefault="0014202E" w:rsidP="0014202E">
            <w:pPr>
              <w:spacing w:after="120"/>
              <w:rPr>
                <w:rFonts w:eastAsia="Calibri" w:cs="Times New Roman"/>
                <w:sz w:val="18"/>
                <w:szCs w:val="18"/>
                <w:lang w:val="en-GB"/>
              </w:rPr>
            </w:pPr>
            <w:r>
              <w:rPr>
                <w:sz w:val="18"/>
                <w:szCs w:val="18"/>
              </w:rPr>
              <w:t>Cap. 504</w:t>
            </w:r>
            <w:r w:rsidR="00C27FE9">
              <w:rPr>
                <w:sz w:val="18"/>
                <w:szCs w:val="18"/>
              </w:rPr>
              <w:t>.</w:t>
            </w:r>
          </w:p>
        </w:tc>
        <w:tc>
          <w:tcPr>
            <w:tcW w:w="3918" w:type="pct"/>
          </w:tcPr>
          <w:p w14:paraId="64EFC2DF" w14:textId="4377A85B" w:rsidR="0014202E" w:rsidRDefault="0014202E" w:rsidP="0014202E">
            <w:pPr>
              <w:spacing w:after="120" w:line="260" w:lineRule="exact"/>
              <w:ind w:firstLine="302"/>
              <w:rPr>
                <w:rFonts w:eastAsia="Calibri" w:cs="Times New Roman"/>
                <w:lang w:val="en-GB"/>
              </w:rPr>
            </w:pPr>
            <w:r w:rsidRPr="00520F6F">
              <w:rPr>
                <w:rFonts w:eastAsia="Calibri" w:cs="Times New Roman"/>
                <w:lang w:val="en-GB"/>
              </w:rPr>
              <w:t>“</w:t>
            </w:r>
            <w:proofErr w:type="gramStart"/>
            <w:r w:rsidRPr="00520F6F">
              <w:rPr>
                <w:rFonts w:eastAsia="Calibri" w:cs="Times New Roman"/>
                <w:lang w:val="en-GB"/>
              </w:rPr>
              <w:t>dominant</w:t>
            </w:r>
            <w:proofErr w:type="gramEnd"/>
            <w:r w:rsidR="00307A24">
              <w:rPr>
                <w:rFonts w:eastAsia="Calibri" w:cs="Times New Roman"/>
                <w:lang w:val="en-GB"/>
              </w:rPr>
              <w:t xml:space="preserve"> </w:t>
            </w:r>
            <w:r w:rsidR="00581647">
              <w:rPr>
                <w:rFonts w:eastAsia="Calibri" w:cs="Times New Roman"/>
                <w:lang w:val="en-GB"/>
              </w:rPr>
              <w:t>licensee”</w:t>
            </w:r>
            <w:r w:rsidRPr="00520F6F">
              <w:rPr>
                <w:rFonts w:eastAsia="Calibri" w:cs="Times New Roman"/>
                <w:lang w:val="en-GB"/>
              </w:rPr>
              <w:t xml:space="preserve"> means a licensee </w:t>
            </w:r>
            <w:r w:rsidR="00650D99" w:rsidRPr="00650D99">
              <w:rPr>
                <w:rFonts w:eastAsia="Calibri" w:cs="Times New Roman"/>
              </w:rPr>
              <w:t>declared by the Authority to be dominant in a relevant market in accordance with these Regulations;</w:t>
            </w:r>
            <w:r w:rsidR="00650D99">
              <w:rPr>
                <w:rFonts w:eastAsia="Calibri" w:cs="Times New Roman"/>
              </w:rPr>
              <w:t xml:space="preserve"> </w:t>
            </w:r>
          </w:p>
        </w:tc>
      </w:tr>
      <w:tr w:rsidR="003A376E" w:rsidRPr="00FA4FBF" w14:paraId="3F643F2A" w14:textId="77777777" w:rsidTr="0027120B">
        <w:trPr>
          <w:trHeight w:val="160"/>
        </w:trPr>
        <w:tc>
          <w:tcPr>
            <w:tcW w:w="1082" w:type="pct"/>
          </w:tcPr>
          <w:p w14:paraId="13754389"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14ACAC8C" w14:textId="5268392A" w:rsidR="003A376E" w:rsidRDefault="003A376E" w:rsidP="003A376E">
            <w:pPr>
              <w:spacing w:after="120" w:line="260" w:lineRule="exact"/>
              <w:ind w:firstLine="302"/>
              <w:rPr>
                <w:rFonts w:eastAsia="Calibri" w:cs="Times New Roman"/>
                <w:lang w:val="en-GB"/>
              </w:rPr>
            </w:pPr>
            <w:r w:rsidRPr="003A376E">
              <w:rPr>
                <w:rFonts w:eastAsia="Calibri" w:cs="Times New Roman"/>
                <w:lang w:val="en-GB"/>
              </w:rPr>
              <w:t>“</w:t>
            </w:r>
            <w:proofErr w:type="gramStart"/>
            <w:r w:rsidRPr="003A376E">
              <w:rPr>
                <w:rFonts w:eastAsia="Calibri" w:cs="Times New Roman"/>
                <w:lang w:val="en-GB"/>
              </w:rPr>
              <w:t>geographical</w:t>
            </w:r>
            <w:proofErr w:type="gramEnd"/>
            <w:r w:rsidRPr="003A376E">
              <w:rPr>
                <w:rFonts w:eastAsia="Calibri" w:cs="Times New Roman"/>
                <w:lang w:val="en-GB"/>
              </w:rPr>
              <w:t xml:space="preserve"> area” means an area in which conditions of competition are sufficiently homogeneous and </w:t>
            </w:r>
            <w:r w:rsidR="00650D99" w:rsidRPr="00650D99">
              <w:rPr>
                <w:rFonts w:eastAsia="Calibri" w:cs="Times New Roman"/>
              </w:rPr>
              <w:t>within which communications services are substitutable;</w:t>
            </w:r>
            <w:r w:rsidR="00650D99">
              <w:rPr>
                <w:rFonts w:eastAsia="Calibri" w:cs="Times New Roman"/>
              </w:rPr>
              <w:t xml:space="preserve"> </w:t>
            </w:r>
          </w:p>
        </w:tc>
      </w:tr>
      <w:tr w:rsidR="003A376E" w:rsidRPr="00FA4FBF" w14:paraId="6782BBD5" w14:textId="77777777" w:rsidTr="0027120B">
        <w:trPr>
          <w:trHeight w:val="160"/>
        </w:trPr>
        <w:tc>
          <w:tcPr>
            <w:tcW w:w="1082" w:type="pct"/>
          </w:tcPr>
          <w:p w14:paraId="5B704433"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7CF53F1A" w14:textId="1B3034EE" w:rsidR="003A376E" w:rsidRDefault="003A376E" w:rsidP="003A376E">
            <w:pPr>
              <w:spacing w:after="120" w:line="260" w:lineRule="exact"/>
              <w:ind w:firstLine="302"/>
              <w:rPr>
                <w:rFonts w:eastAsia="Calibri" w:cs="Times New Roman"/>
                <w:lang w:val="en-GB"/>
              </w:rPr>
            </w:pPr>
            <w:r w:rsidRPr="00F008E1">
              <w:rPr>
                <w:szCs w:val="24"/>
                <w:lang w:val="en-GB"/>
              </w:rPr>
              <w:t>“market” means a</w:t>
            </w:r>
            <w:r>
              <w:rPr>
                <w:szCs w:val="24"/>
                <w:lang w:val="en-GB"/>
              </w:rPr>
              <w:t xml:space="preserve"> relevant</w:t>
            </w:r>
            <w:r w:rsidRPr="00F008E1">
              <w:rPr>
                <w:szCs w:val="24"/>
                <w:lang w:val="en-GB"/>
              </w:rPr>
              <w:t xml:space="preserve"> market </w:t>
            </w:r>
            <w:r w:rsidR="008B6A6D" w:rsidRPr="008B6A6D">
              <w:rPr>
                <w:szCs w:val="24"/>
                <w:lang w:val="en-GB"/>
              </w:rPr>
              <w:t>for communications services within Kenya or a substantial part of Kenya, determined by reference to substitutability in demand and supply;</w:t>
            </w:r>
            <w:r w:rsidR="008B6A6D" w:rsidRPr="008B6A6D" w:rsidDel="008B6A6D">
              <w:rPr>
                <w:szCs w:val="24"/>
                <w:lang w:val="en-GB"/>
              </w:rPr>
              <w:t xml:space="preserve"> </w:t>
            </w:r>
          </w:p>
        </w:tc>
      </w:tr>
      <w:tr w:rsidR="00683FE4" w:rsidRPr="00FA4FBF" w14:paraId="23F3B757" w14:textId="77777777" w:rsidTr="0027120B">
        <w:trPr>
          <w:trHeight w:val="160"/>
        </w:trPr>
        <w:tc>
          <w:tcPr>
            <w:tcW w:w="1082" w:type="pct"/>
          </w:tcPr>
          <w:p w14:paraId="7A7776DA" w14:textId="77777777" w:rsidR="00683FE4" w:rsidRPr="00FA4FBF" w:rsidDel="00430217" w:rsidRDefault="00683FE4" w:rsidP="003A376E">
            <w:pPr>
              <w:spacing w:after="120"/>
              <w:rPr>
                <w:rFonts w:eastAsia="Calibri" w:cs="Times New Roman"/>
                <w:sz w:val="18"/>
                <w:szCs w:val="18"/>
                <w:lang w:val="en-GB"/>
              </w:rPr>
            </w:pPr>
          </w:p>
        </w:tc>
        <w:tc>
          <w:tcPr>
            <w:tcW w:w="3918" w:type="pct"/>
          </w:tcPr>
          <w:p w14:paraId="54177BC3" w14:textId="236B4E9A" w:rsidR="00683FE4" w:rsidRPr="00F008E1" w:rsidRDefault="00683FE4" w:rsidP="00683FE4">
            <w:pPr>
              <w:spacing w:after="120" w:line="260" w:lineRule="exact"/>
              <w:ind w:firstLine="302"/>
              <w:rPr>
                <w:lang w:val="en-GB"/>
              </w:rPr>
            </w:pPr>
            <w:r w:rsidRPr="00520F6F">
              <w:rPr>
                <w:lang w:val="en-GB"/>
              </w:rPr>
              <w:t>“</w:t>
            </w:r>
            <w:proofErr w:type="gramStart"/>
            <w:r w:rsidRPr="00520F6F">
              <w:rPr>
                <w:lang w:val="en-GB"/>
              </w:rPr>
              <w:t>market</w:t>
            </w:r>
            <w:proofErr w:type="gramEnd"/>
            <w:r w:rsidRPr="00520F6F">
              <w:rPr>
                <w:lang w:val="en-GB"/>
              </w:rPr>
              <w:t xml:space="preserve"> segments” means a distinct subdivision of a broader relevant market within the communications sector, characterized by </w:t>
            </w:r>
            <w:r w:rsidR="00650D99" w:rsidRPr="00650D99">
              <w:rPr>
                <w:lang w:val="en-GB"/>
              </w:rPr>
              <w:t>specific competitive conditions</w:t>
            </w:r>
            <w:r w:rsidR="00650D99">
              <w:rPr>
                <w:lang w:val="en-GB"/>
              </w:rPr>
              <w:t xml:space="preserve"> </w:t>
            </w:r>
            <w:r w:rsidRPr="00683FE4">
              <w:rPr>
                <w:lang w:val="en-GB"/>
              </w:rPr>
              <w:t xml:space="preserve"> </w:t>
            </w:r>
          </w:p>
        </w:tc>
      </w:tr>
      <w:tr w:rsidR="003A376E" w:rsidRPr="00FA4FBF" w14:paraId="0FDD9653" w14:textId="77777777" w:rsidTr="0027120B">
        <w:trPr>
          <w:trHeight w:val="160"/>
        </w:trPr>
        <w:tc>
          <w:tcPr>
            <w:tcW w:w="1082" w:type="pct"/>
          </w:tcPr>
          <w:p w14:paraId="2337E7F3"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32CA2441" w14:textId="18F9F78F" w:rsidR="003A376E" w:rsidRPr="003A6E81" w:rsidRDefault="003A376E" w:rsidP="00650D99">
            <w:pPr>
              <w:spacing w:after="120" w:line="260" w:lineRule="exact"/>
              <w:ind w:firstLine="302"/>
              <w:rPr>
                <w:szCs w:val="24"/>
                <w:lang w:val="en-GB"/>
              </w:rPr>
            </w:pPr>
            <w:r w:rsidRPr="00F008E1">
              <w:rPr>
                <w:szCs w:val="24"/>
                <w:lang w:val="en-GB"/>
              </w:rPr>
              <w:t>“</w:t>
            </w:r>
            <w:proofErr w:type="gramStart"/>
            <w:r w:rsidRPr="00F008E1">
              <w:rPr>
                <w:szCs w:val="24"/>
                <w:lang w:val="en-GB"/>
              </w:rPr>
              <w:t>significant</w:t>
            </w:r>
            <w:proofErr w:type="gramEnd"/>
            <w:r w:rsidRPr="00F008E1">
              <w:rPr>
                <w:szCs w:val="24"/>
                <w:lang w:val="en-GB"/>
              </w:rPr>
              <w:t xml:space="preserve"> market power” means a position of economic strength enjoyed by a licensee which enables it to </w:t>
            </w:r>
            <w:r w:rsidR="00650D99" w:rsidRPr="00650D99">
              <w:rPr>
                <w:lang w:val="en-GB"/>
              </w:rPr>
              <w:t>control prices</w:t>
            </w:r>
            <w:r w:rsidR="00650D99">
              <w:rPr>
                <w:lang w:val="en-GB"/>
              </w:rPr>
              <w:t xml:space="preserve">, </w:t>
            </w:r>
            <w:r w:rsidR="00650D99" w:rsidRPr="00650D99">
              <w:rPr>
                <w:lang w:val="en-GB"/>
              </w:rPr>
              <w:t xml:space="preserve">exclude </w:t>
            </w:r>
            <w:proofErr w:type="gramStart"/>
            <w:r w:rsidR="00650D99" w:rsidRPr="00650D99">
              <w:rPr>
                <w:lang w:val="en-GB"/>
              </w:rPr>
              <w:t>competition</w:t>
            </w:r>
            <w:r w:rsidR="00650D99">
              <w:rPr>
                <w:lang w:val="en-GB"/>
              </w:rPr>
              <w:t xml:space="preserve">, </w:t>
            </w:r>
            <w:r w:rsidR="00650D99" w:rsidRPr="00650D99">
              <w:rPr>
                <w:lang w:val="en-GB"/>
              </w:rPr>
              <w:t xml:space="preserve"> or</w:t>
            </w:r>
            <w:proofErr w:type="gramEnd"/>
            <w:r w:rsidR="00650D99">
              <w:rPr>
                <w:lang w:val="en-GB"/>
              </w:rPr>
              <w:t xml:space="preserve"> </w:t>
            </w:r>
            <w:r w:rsidR="00650D99" w:rsidRPr="00650D99">
              <w:rPr>
                <w:lang w:val="en-GB"/>
              </w:rPr>
              <w:t>behave to an appreciable extent independently of its competitors, customers or consumers.</w:t>
            </w:r>
            <w:r w:rsidR="00650D99">
              <w:rPr>
                <w:lang w:val="en-GB"/>
              </w:rPr>
              <w:t xml:space="preserve"> </w:t>
            </w:r>
          </w:p>
        </w:tc>
      </w:tr>
      <w:tr w:rsidR="003A376E" w:rsidRPr="00FA4FBF" w14:paraId="206F6406" w14:textId="77777777" w:rsidTr="0027120B">
        <w:trPr>
          <w:trHeight w:val="160"/>
        </w:trPr>
        <w:tc>
          <w:tcPr>
            <w:tcW w:w="1082" w:type="pct"/>
          </w:tcPr>
          <w:p w14:paraId="2BE3B629" w14:textId="77777777" w:rsidR="003A376E" w:rsidRPr="00FA4FBF" w:rsidDel="00430217" w:rsidRDefault="003A376E" w:rsidP="003A376E">
            <w:pPr>
              <w:spacing w:after="120"/>
              <w:jc w:val="left"/>
              <w:rPr>
                <w:rFonts w:eastAsia="Calibri" w:cs="Times New Roman"/>
                <w:sz w:val="18"/>
                <w:szCs w:val="18"/>
                <w:lang w:val="en-GB"/>
              </w:rPr>
            </w:pPr>
          </w:p>
        </w:tc>
        <w:tc>
          <w:tcPr>
            <w:tcW w:w="3918" w:type="pct"/>
          </w:tcPr>
          <w:p w14:paraId="59D0202E" w14:textId="56922072" w:rsidR="003A376E" w:rsidRDefault="008B6A6D" w:rsidP="003A376E">
            <w:pPr>
              <w:spacing w:after="120" w:line="260" w:lineRule="exact"/>
              <w:ind w:firstLine="302"/>
              <w:rPr>
                <w:rFonts w:eastAsia="Calibri" w:cs="Times New Roman"/>
                <w:lang w:val="en-GB"/>
              </w:rPr>
            </w:pPr>
            <w:r w:rsidRPr="008B6A6D">
              <w:rPr>
                <w:rFonts w:eastAsia="Calibri" w:cs="Times New Roman"/>
                <w:lang w:val="en-GB"/>
              </w:rPr>
              <w:t>“undertaking” means any person engaged in the provision of communications services.</w:t>
            </w:r>
          </w:p>
        </w:tc>
      </w:tr>
      <w:tr w:rsidR="008B6A6D" w:rsidRPr="00FA4FBF" w14:paraId="4E7A3D49" w14:textId="77777777" w:rsidTr="0027120B">
        <w:trPr>
          <w:trHeight w:val="160"/>
        </w:trPr>
        <w:tc>
          <w:tcPr>
            <w:tcW w:w="1082" w:type="pct"/>
          </w:tcPr>
          <w:p w14:paraId="74EFDA29" w14:textId="77777777" w:rsidR="008B6A6D" w:rsidRPr="00FA4FBF" w:rsidDel="00430217" w:rsidRDefault="008B6A6D" w:rsidP="003A376E">
            <w:pPr>
              <w:spacing w:after="120"/>
              <w:rPr>
                <w:rFonts w:eastAsia="Calibri" w:cs="Times New Roman"/>
                <w:sz w:val="18"/>
                <w:szCs w:val="18"/>
                <w:lang w:val="en-GB"/>
              </w:rPr>
            </w:pPr>
          </w:p>
        </w:tc>
        <w:tc>
          <w:tcPr>
            <w:tcW w:w="3918" w:type="pct"/>
          </w:tcPr>
          <w:p w14:paraId="30913A67" w14:textId="77777777" w:rsidR="008B6A6D" w:rsidRDefault="008B6A6D" w:rsidP="003A376E">
            <w:pPr>
              <w:spacing w:after="120" w:line="260" w:lineRule="exact"/>
              <w:ind w:firstLine="302"/>
              <w:rPr>
                <w:rFonts w:eastAsia="Calibri" w:cs="Times New Roman"/>
                <w:lang w:val="en-GB"/>
              </w:rPr>
            </w:pPr>
          </w:p>
        </w:tc>
      </w:tr>
      <w:tr w:rsidR="0014202E" w:rsidRPr="00FA4FBF" w14:paraId="6E4FFF6F" w14:textId="77777777" w:rsidTr="0027120B">
        <w:trPr>
          <w:trHeight w:val="160"/>
        </w:trPr>
        <w:tc>
          <w:tcPr>
            <w:tcW w:w="1082" w:type="pct"/>
          </w:tcPr>
          <w:p w14:paraId="1E4E647E" w14:textId="489AE0FF" w:rsidR="0014202E" w:rsidRPr="00FA4FBF" w:rsidDel="00430217" w:rsidRDefault="0014202E" w:rsidP="0014202E">
            <w:pPr>
              <w:spacing w:after="120"/>
              <w:jc w:val="left"/>
              <w:rPr>
                <w:rFonts w:eastAsia="Calibri" w:cs="Times New Roman"/>
                <w:sz w:val="18"/>
                <w:szCs w:val="18"/>
                <w:lang w:val="en-GB"/>
              </w:rPr>
            </w:pPr>
            <w:r>
              <w:rPr>
                <w:sz w:val="18"/>
                <w:szCs w:val="18"/>
              </w:rPr>
              <w:t xml:space="preserve">Purpose </w:t>
            </w:r>
            <w:r w:rsidR="008B6A6D">
              <w:rPr>
                <w:sz w:val="18"/>
                <w:szCs w:val="18"/>
              </w:rPr>
              <w:t xml:space="preserve">of the regulations. </w:t>
            </w:r>
          </w:p>
        </w:tc>
        <w:tc>
          <w:tcPr>
            <w:tcW w:w="3918" w:type="pct"/>
          </w:tcPr>
          <w:p w14:paraId="4071F1A4" w14:textId="768F757B" w:rsidR="0014202E" w:rsidRDefault="0014202E" w:rsidP="0014202E">
            <w:pPr>
              <w:numPr>
                <w:ilvl w:val="0"/>
                <w:numId w:val="1"/>
              </w:numPr>
              <w:spacing w:after="120" w:line="260" w:lineRule="exact"/>
              <w:ind w:left="40" w:firstLine="361"/>
              <w:rPr>
                <w:rFonts w:eastAsia="Calibri" w:cs="Times New Roman"/>
                <w:lang w:val="en-GB"/>
              </w:rPr>
            </w:pPr>
            <w:r w:rsidRPr="003A376E">
              <w:rPr>
                <w:rFonts w:eastAsia="Calibri" w:cs="Times New Roman"/>
                <w:lang w:val="en-GB"/>
              </w:rPr>
              <w:t>The purpose of these Regulations is to—</w:t>
            </w:r>
          </w:p>
        </w:tc>
      </w:tr>
      <w:tr w:rsidR="003A376E" w:rsidRPr="00FA4FBF" w14:paraId="5972C9A0" w14:textId="77777777" w:rsidTr="0027120B">
        <w:trPr>
          <w:trHeight w:val="160"/>
        </w:trPr>
        <w:tc>
          <w:tcPr>
            <w:tcW w:w="1082" w:type="pct"/>
          </w:tcPr>
          <w:p w14:paraId="579278B6" w14:textId="77777777" w:rsidR="003A376E" w:rsidRPr="00FA4FBF" w:rsidDel="00430217" w:rsidRDefault="003A376E" w:rsidP="003A376E">
            <w:pPr>
              <w:spacing w:after="120"/>
              <w:jc w:val="left"/>
              <w:rPr>
                <w:rFonts w:eastAsia="Calibri" w:cs="Times New Roman"/>
                <w:sz w:val="18"/>
                <w:szCs w:val="18"/>
                <w:lang w:val="en-GB"/>
              </w:rPr>
            </w:pPr>
          </w:p>
        </w:tc>
        <w:tc>
          <w:tcPr>
            <w:tcW w:w="3918" w:type="pct"/>
          </w:tcPr>
          <w:p w14:paraId="292DB483" w14:textId="41FE59E6" w:rsidR="003A376E" w:rsidRPr="003A376E" w:rsidRDefault="003A376E" w:rsidP="003A376E">
            <w:pPr>
              <w:pStyle w:val="ListParagraph"/>
              <w:numPr>
                <w:ilvl w:val="0"/>
                <w:numId w:val="16"/>
              </w:numPr>
              <w:spacing w:after="120" w:line="260" w:lineRule="exact"/>
              <w:rPr>
                <w:rFonts w:eastAsia="Calibri" w:cs="Times New Roman"/>
                <w:lang w:val="en-GB"/>
              </w:rPr>
            </w:pPr>
            <w:r w:rsidRPr="003A376E">
              <w:t xml:space="preserve">provide a regulatory framework for the promotion of fair competition and equal treatment in the communications sector; </w:t>
            </w:r>
          </w:p>
        </w:tc>
      </w:tr>
      <w:tr w:rsidR="003A376E" w:rsidRPr="00FA4FBF" w14:paraId="074F4183" w14:textId="77777777" w:rsidTr="0027120B">
        <w:trPr>
          <w:trHeight w:val="160"/>
        </w:trPr>
        <w:tc>
          <w:tcPr>
            <w:tcW w:w="1082" w:type="pct"/>
          </w:tcPr>
          <w:p w14:paraId="59B84BBC"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0E3E4E51" w14:textId="789AF487" w:rsidR="003A376E" w:rsidRDefault="008B6A6D" w:rsidP="003A376E">
            <w:pPr>
              <w:pStyle w:val="ListParagraph"/>
              <w:numPr>
                <w:ilvl w:val="0"/>
                <w:numId w:val="16"/>
              </w:numPr>
              <w:spacing w:after="120" w:line="260" w:lineRule="exact"/>
              <w:rPr>
                <w:rFonts w:eastAsia="Calibri" w:cs="Times New Roman"/>
                <w:lang w:val="en-GB"/>
              </w:rPr>
            </w:pPr>
            <w:r>
              <w:rPr>
                <w:szCs w:val="24"/>
              </w:rPr>
              <w:t xml:space="preserve">prevent </w:t>
            </w:r>
            <w:r w:rsidR="003A376E" w:rsidRPr="00AB3FA1">
              <w:rPr>
                <w:szCs w:val="24"/>
              </w:rPr>
              <w:t xml:space="preserve">the abuse of </w:t>
            </w:r>
            <w:r>
              <w:rPr>
                <w:szCs w:val="24"/>
              </w:rPr>
              <w:t xml:space="preserve">dominance and </w:t>
            </w:r>
            <w:r w:rsidR="003A376E" w:rsidRPr="00AB3FA1">
              <w:rPr>
                <w:szCs w:val="24"/>
              </w:rPr>
              <w:t>other anti</w:t>
            </w:r>
            <w:r w:rsidR="008D700B">
              <w:rPr>
                <w:szCs w:val="24"/>
              </w:rPr>
              <w:t>-</w:t>
            </w:r>
            <w:r w:rsidR="003A376E" w:rsidRPr="00AB3FA1">
              <w:rPr>
                <w:szCs w:val="24"/>
              </w:rPr>
              <w:t xml:space="preserve">competitive </w:t>
            </w:r>
            <w:r>
              <w:rPr>
                <w:szCs w:val="24"/>
              </w:rPr>
              <w:t>conduct</w:t>
            </w:r>
            <w:r w:rsidR="003A376E" w:rsidRPr="00AB3FA1">
              <w:rPr>
                <w:szCs w:val="24"/>
              </w:rPr>
              <w:t xml:space="preserve"> within the communications sector</w:t>
            </w:r>
            <w:r w:rsidR="008D700B">
              <w:rPr>
                <w:szCs w:val="24"/>
              </w:rPr>
              <w:t>;</w:t>
            </w:r>
          </w:p>
        </w:tc>
      </w:tr>
      <w:tr w:rsidR="003A376E" w:rsidRPr="00FA4FBF" w14:paraId="280FEDF1" w14:textId="77777777" w:rsidTr="0027120B">
        <w:trPr>
          <w:trHeight w:val="160"/>
        </w:trPr>
        <w:tc>
          <w:tcPr>
            <w:tcW w:w="1082" w:type="pct"/>
          </w:tcPr>
          <w:p w14:paraId="710DC354"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380B6434" w14:textId="6076DF58" w:rsidR="003A376E" w:rsidRDefault="003A376E" w:rsidP="003A376E">
            <w:pPr>
              <w:pStyle w:val="ListParagraph"/>
              <w:numPr>
                <w:ilvl w:val="0"/>
                <w:numId w:val="16"/>
              </w:numPr>
              <w:spacing w:after="120" w:line="260" w:lineRule="exact"/>
              <w:rPr>
                <w:rFonts w:eastAsia="Calibri" w:cs="Times New Roman"/>
                <w:lang w:val="en-GB"/>
              </w:rPr>
            </w:pPr>
            <w:r w:rsidRPr="004854A4">
              <w:rPr>
                <w:rFonts w:eastAsia="Times New Roman" w:cs="Times New Roman"/>
                <w:szCs w:val="24"/>
              </w:rPr>
              <w:t xml:space="preserve">promote consumer markets which offer choice, quality and affordability; and </w:t>
            </w:r>
          </w:p>
        </w:tc>
      </w:tr>
      <w:tr w:rsidR="003A376E" w:rsidRPr="00FA4FBF" w14:paraId="40C3186C" w14:textId="77777777" w:rsidTr="0027120B">
        <w:trPr>
          <w:trHeight w:val="160"/>
        </w:trPr>
        <w:tc>
          <w:tcPr>
            <w:tcW w:w="1082" w:type="pct"/>
          </w:tcPr>
          <w:p w14:paraId="37B91110"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51D057BF" w14:textId="208C74CB" w:rsidR="003A376E" w:rsidRDefault="003A376E" w:rsidP="003A376E">
            <w:pPr>
              <w:pStyle w:val="ListParagraph"/>
              <w:numPr>
                <w:ilvl w:val="0"/>
                <w:numId w:val="16"/>
              </w:numPr>
              <w:spacing w:after="120" w:line="260" w:lineRule="exact"/>
              <w:rPr>
                <w:rFonts w:eastAsia="Calibri" w:cs="Times New Roman"/>
                <w:lang w:val="en-GB"/>
              </w:rPr>
            </w:pPr>
            <w:r w:rsidRPr="004854A4">
              <w:rPr>
                <w:rFonts w:eastAsia="Times New Roman" w:cs="Times New Roman"/>
                <w:szCs w:val="24"/>
              </w:rPr>
              <w:t>promote investor confidence in the communications</w:t>
            </w:r>
            <w:r w:rsidR="00FA7183">
              <w:rPr>
                <w:rFonts w:eastAsia="Times New Roman" w:cs="Times New Roman"/>
                <w:szCs w:val="24"/>
              </w:rPr>
              <w:t xml:space="preserve"> </w:t>
            </w:r>
            <w:r w:rsidRPr="004854A4">
              <w:rPr>
                <w:rFonts w:eastAsia="Times New Roman" w:cs="Times New Roman"/>
                <w:szCs w:val="24"/>
              </w:rPr>
              <w:t>sector</w:t>
            </w:r>
            <w:r>
              <w:rPr>
                <w:rFonts w:eastAsia="Times New Roman" w:cs="Times New Roman"/>
                <w:szCs w:val="24"/>
              </w:rPr>
              <w:t>.</w:t>
            </w:r>
          </w:p>
        </w:tc>
      </w:tr>
      <w:tr w:rsidR="003A376E" w:rsidRPr="00FA4FBF" w14:paraId="5C1975DC" w14:textId="77777777" w:rsidTr="0027120B">
        <w:trPr>
          <w:trHeight w:val="160"/>
        </w:trPr>
        <w:tc>
          <w:tcPr>
            <w:tcW w:w="1082" w:type="pct"/>
          </w:tcPr>
          <w:p w14:paraId="3D8E2FB9" w14:textId="5A388569" w:rsidR="003A376E" w:rsidRPr="00FA4FBF" w:rsidDel="00430217" w:rsidRDefault="007753E4" w:rsidP="003A376E">
            <w:pPr>
              <w:spacing w:after="120"/>
              <w:rPr>
                <w:rFonts w:eastAsia="Calibri" w:cs="Times New Roman"/>
                <w:sz w:val="18"/>
                <w:szCs w:val="18"/>
                <w:lang w:val="en-GB"/>
              </w:rPr>
            </w:pPr>
            <w:r>
              <w:rPr>
                <w:rFonts w:eastAsia="Calibri" w:cs="Times New Roman"/>
                <w:sz w:val="18"/>
                <w:szCs w:val="18"/>
                <w:lang w:val="en-GB"/>
              </w:rPr>
              <w:t>Application</w:t>
            </w:r>
            <w:r w:rsidR="00567A33">
              <w:rPr>
                <w:rFonts w:eastAsia="Calibri" w:cs="Times New Roman"/>
                <w:sz w:val="18"/>
                <w:szCs w:val="18"/>
                <w:lang w:val="en-GB"/>
              </w:rPr>
              <w:t xml:space="preserve"> and scope</w:t>
            </w:r>
            <w:r>
              <w:rPr>
                <w:rFonts w:eastAsia="Calibri" w:cs="Times New Roman"/>
                <w:sz w:val="18"/>
                <w:szCs w:val="18"/>
                <w:lang w:val="en-GB"/>
              </w:rPr>
              <w:t xml:space="preserve">. </w:t>
            </w:r>
          </w:p>
        </w:tc>
        <w:tc>
          <w:tcPr>
            <w:tcW w:w="3918" w:type="pct"/>
          </w:tcPr>
          <w:p w14:paraId="12C9A05B" w14:textId="537AF971" w:rsidR="003A376E" w:rsidRDefault="003A376E" w:rsidP="003A6E81">
            <w:pPr>
              <w:numPr>
                <w:ilvl w:val="0"/>
                <w:numId w:val="1"/>
              </w:numPr>
              <w:spacing w:after="120" w:line="260" w:lineRule="exact"/>
              <w:ind w:left="40" w:firstLine="361"/>
              <w:rPr>
                <w:rFonts w:eastAsia="Calibri" w:cs="Times New Roman"/>
                <w:lang w:val="en-GB"/>
              </w:rPr>
            </w:pPr>
            <w:r>
              <w:rPr>
                <w:szCs w:val="24"/>
              </w:rPr>
              <w:t xml:space="preserve"> </w:t>
            </w:r>
            <w:r w:rsidR="00D4598A">
              <w:rPr>
                <w:szCs w:val="24"/>
              </w:rPr>
              <w:t>T</w:t>
            </w:r>
            <w:r>
              <w:rPr>
                <w:szCs w:val="24"/>
              </w:rPr>
              <w:t xml:space="preserve">hese </w:t>
            </w:r>
            <w:r w:rsidRPr="00CC295E">
              <w:rPr>
                <w:szCs w:val="24"/>
              </w:rPr>
              <w:t xml:space="preserve">Regulations </w:t>
            </w:r>
            <w:r w:rsidR="00307A24">
              <w:rPr>
                <w:szCs w:val="24"/>
              </w:rPr>
              <w:t xml:space="preserve">apply </w:t>
            </w:r>
            <w:r w:rsidR="00307A24" w:rsidRPr="00CC295E">
              <w:rPr>
                <w:szCs w:val="24"/>
              </w:rPr>
              <w:t>to</w:t>
            </w:r>
            <w:r w:rsidR="007753E4">
              <w:rPr>
                <w:szCs w:val="24"/>
              </w:rPr>
              <w:t xml:space="preserve"> the</w:t>
            </w:r>
            <w:r w:rsidRPr="00CC295E">
              <w:rPr>
                <w:szCs w:val="24"/>
              </w:rPr>
              <w:t>—</w:t>
            </w:r>
          </w:p>
        </w:tc>
      </w:tr>
      <w:tr w:rsidR="003A376E" w:rsidRPr="00FA4FBF" w14:paraId="5230679D" w14:textId="77777777" w:rsidTr="0027120B">
        <w:trPr>
          <w:trHeight w:val="160"/>
        </w:trPr>
        <w:tc>
          <w:tcPr>
            <w:tcW w:w="1082" w:type="pct"/>
          </w:tcPr>
          <w:p w14:paraId="49DE5FF2"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73139B0E" w14:textId="48B2B817" w:rsidR="003A376E" w:rsidRDefault="007753E4" w:rsidP="003A376E">
            <w:pPr>
              <w:pStyle w:val="ListParagraph"/>
              <w:numPr>
                <w:ilvl w:val="0"/>
                <w:numId w:val="17"/>
              </w:numPr>
              <w:spacing w:after="120" w:line="260" w:lineRule="exact"/>
              <w:rPr>
                <w:rFonts w:eastAsia="Calibri" w:cs="Times New Roman"/>
                <w:lang w:val="en-GB"/>
              </w:rPr>
            </w:pPr>
            <w:r>
              <w:t xml:space="preserve">the determination of relevant markets in the communications sector; </w:t>
            </w:r>
          </w:p>
        </w:tc>
      </w:tr>
      <w:tr w:rsidR="003A376E" w:rsidRPr="00FA4FBF" w14:paraId="530D344C" w14:textId="77777777" w:rsidTr="0027120B">
        <w:trPr>
          <w:trHeight w:val="160"/>
        </w:trPr>
        <w:tc>
          <w:tcPr>
            <w:tcW w:w="1082" w:type="pct"/>
          </w:tcPr>
          <w:p w14:paraId="2308233D"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0A3CA185" w14:textId="7AA89752" w:rsidR="003A376E" w:rsidRDefault="007753E4" w:rsidP="003A376E">
            <w:pPr>
              <w:pStyle w:val="ListParagraph"/>
              <w:numPr>
                <w:ilvl w:val="0"/>
                <w:numId w:val="17"/>
              </w:numPr>
              <w:spacing w:after="120" w:line="260" w:lineRule="exact"/>
              <w:rPr>
                <w:rFonts w:eastAsia="Calibri" w:cs="Times New Roman"/>
                <w:lang w:val="en-GB"/>
              </w:rPr>
            </w:pPr>
            <w:r w:rsidRPr="007753E4">
              <w:rPr>
                <w:szCs w:val="24"/>
              </w:rPr>
              <w:t xml:space="preserve">designation of dominant </w:t>
            </w:r>
            <w:proofErr w:type="gramStart"/>
            <w:r w:rsidRPr="007753E4">
              <w:rPr>
                <w:szCs w:val="24"/>
              </w:rPr>
              <w:t>licensees</w:t>
            </w:r>
            <w:proofErr w:type="gramEnd"/>
            <w:r w:rsidRPr="007753E4">
              <w:rPr>
                <w:szCs w:val="24"/>
              </w:rPr>
              <w:t xml:space="preserve"> in relevant markets; </w:t>
            </w:r>
          </w:p>
        </w:tc>
      </w:tr>
      <w:tr w:rsidR="003A376E" w:rsidRPr="00FA4FBF" w14:paraId="41860A15" w14:textId="77777777" w:rsidTr="0027120B">
        <w:trPr>
          <w:trHeight w:val="160"/>
        </w:trPr>
        <w:tc>
          <w:tcPr>
            <w:tcW w:w="1082" w:type="pct"/>
          </w:tcPr>
          <w:p w14:paraId="42EACFB6"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452F4565" w14:textId="7D3883D1" w:rsidR="003A376E" w:rsidRDefault="007753E4" w:rsidP="003A376E">
            <w:pPr>
              <w:pStyle w:val="ListParagraph"/>
              <w:numPr>
                <w:ilvl w:val="0"/>
                <w:numId w:val="17"/>
              </w:numPr>
              <w:spacing w:after="120" w:line="260" w:lineRule="exact"/>
              <w:rPr>
                <w:rFonts w:eastAsia="Calibri" w:cs="Times New Roman"/>
                <w:lang w:val="en-GB"/>
              </w:rPr>
            </w:pPr>
            <w:r w:rsidRPr="007753E4">
              <w:rPr>
                <w:szCs w:val="24"/>
              </w:rPr>
              <w:t xml:space="preserve">imposition of ex-ante and ex-post competition obligations on </w:t>
            </w:r>
            <w:proofErr w:type="gramStart"/>
            <w:r w:rsidRPr="007753E4">
              <w:rPr>
                <w:szCs w:val="24"/>
              </w:rPr>
              <w:t>licensees</w:t>
            </w:r>
            <w:proofErr w:type="gramEnd"/>
            <w:r w:rsidRPr="007753E4">
              <w:rPr>
                <w:szCs w:val="24"/>
              </w:rPr>
              <w:t>;</w:t>
            </w:r>
            <w:r w:rsidR="003A376E" w:rsidRPr="00CC295E">
              <w:rPr>
                <w:szCs w:val="24"/>
              </w:rPr>
              <w:t xml:space="preserve"> and</w:t>
            </w:r>
          </w:p>
        </w:tc>
      </w:tr>
      <w:tr w:rsidR="003A376E" w:rsidRPr="00FA4FBF" w14:paraId="27DCE419" w14:textId="77777777" w:rsidTr="0027120B">
        <w:trPr>
          <w:trHeight w:val="160"/>
        </w:trPr>
        <w:tc>
          <w:tcPr>
            <w:tcW w:w="1082" w:type="pct"/>
          </w:tcPr>
          <w:p w14:paraId="40BFCAFD" w14:textId="77777777" w:rsidR="003A376E" w:rsidRPr="00FA4FBF" w:rsidDel="00430217" w:rsidRDefault="003A376E" w:rsidP="003A376E">
            <w:pPr>
              <w:spacing w:after="120"/>
              <w:rPr>
                <w:rFonts w:eastAsia="Calibri" w:cs="Times New Roman"/>
                <w:sz w:val="18"/>
                <w:szCs w:val="18"/>
                <w:lang w:val="en-GB"/>
              </w:rPr>
            </w:pPr>
          </w:p>
        </w:tc>
        <w:tc>
          <w:tcPr>
            <w:tcW w:w="3918" w:type="pct"/>
          </w:tcPr>
          <w:p w14:paraId="18DB15B8" w14:textId="493E5EA3" w:rsidR="003A376E" w:rsidRDefault="007753E4" w:rsidP="003A376E">
            <w:pPr>
              <w:pStyle w:val="ListParagraph"/>
              <w:numPr>
                <w:ilvl w:val="0"/>
                <w:numId w:val="17"/>
              </w:numPr>
              <w:spacing w:after="120" w:line="260" w:lineRule="exact"/>
              <w:rPr>
                <w:rFonts w:eastAsia="Calibri" w:cs="Times New Roman"/>
                <w:lang w:val="en-GB"/>
              </w:rPr>
            </w:pPr>
            <w:r w:rsidRPr="007753E4">
              <w:rPr>
                <w:szCs w:val="24"/>
              </w:rPr>
              <w:t>investigation and enforcement of anti-competitive agreements, conduct or practices in the communications sector.</w:t>
            </w:r>
            <w:r w:rsidRPr="007753E4" w:rsidDel="007753E4">
              <w:rPr>
                <w:szCs w:val="24"/>
              </w:rPr>
              <w:t xml:space="preserve"> </w:t>
            </w:r>
          </w:p>
        </w:tc>
      </w:tr>
      <w:tr w:rsidR="003A376E" w:rsidRPr="00FA4FBF" w14:paraId="1123CD0B" w14:textId="77777777" w:rsidTr="0027120B">
        <w:trPr>
          <w:trHeight w:val="160"/>
        </w:trPr>
        <w:tc>
          <w:tcPr>
            <w:tcW w:w="1082" w:type="pct"/>
          </w:tcPr>
          <w:p w14:paraId="4AED2920" w14:textId="77777777" w:rsidR="003A376E" w:rsidRPr="00FA4FBF" w:rsidDel="00430217" w:rsidRDefault="003A376E" w:rsidP="003A376E">
            <w:pPr>
              <w:spacing w:after="120"/>
              <w:jc w:val="left"/>
              <w:rPr>
                <w:rFonts w:eastAsia="Calibri" w:cs="Times New Roman"/>
                <w:sz w:val="18"/>
                <w:szCs w:val="18"/>
                <w:lang w:val="en-GB"/>
              </w:rPr>
            </w:pPr>
          </w:p>
        </w:tc>
        <w:tc>
          <w:tcPr>
            <w:tcW w:w="3918" w:type="pct"/>
          </w:tcPr>
          <w:p w14:paraId="074F8812" w14:textId="3092CEC7" w:rsidR="003A376E" w:rsidRDefault="003A376E" w:rsidP="003A376E">
            <w:pPr>
              <w:spacing w:after="120" w:line="260" w:lineRule="exact"/>
              <w:ind w:firstLine="302"/>
              <w:rPr>
                <w:rFonts w:eastAsia="Calibri" w:cs="Times New Roman"/>
                <w:lang w:val="en-GB"/>
              </w:rPr>
            </w:pPr>
          </w:p>
        </w:tc>
      </w:tr>
      <w:tr w:rsidR="0014202E" w:rsidRPr="00FA4FBF" w14:paraId="50A7A9F9" w14:textId="77777777" w:rsidTr="0027120B">
        <w:trPr>
          <w:trHeight w:val="160"/>
        </w:trPr>
        <w:tc>
          <w:tcPr>
            <w:tcW w:w="1082" w:type="pct"/>
          </w:tcPr>
          <w:p w14:paraId="31F7D34E" w14:textId="77777777" w:rsidR="00637B82" w:rsidRDefault="007753E4" w:rsidP="0014202E">
            <w:pPr>
              <w:spacing w:after="120"/>
              <w:jc w:val="left"/>
              <w:rPr>
                <w:sz w:val="18"/>
                <w:szCs w:val="18"/>
              </w:rPr>
            </w:pPr>
            <w:r w:rsidRPr="007753E4">
              <w:rPr>
                <w:sz w:val="18"/>
                <w:szCs w:val="18"/>
              </w:rPr>
              <w:t>Coordination with the Competition Authority</w:t>
            </w:r>
            <w:r w:rsidR="00567A33">
              <w:rPr>
                <w:sz w:val="18"/>
                <w:szCs w:val="18"/>
              </w:rPr>
              <w:t xml:space="preserve"> </w:t>
            </w:r>
          </w:p>
          <w:p w14:paraId="10159600" w14:textId="0B7229E9" w:rsidR="007753E4" w:rsidRDefault="007753E4" w:rsidP="0014202E">
            <w:pPr>
              <w:spacing w:after="120"/>
              <w:jc w:val="left"/>
              <w:rPr>
                <w:rFonts w:eastAsia="Calibri" w:cs="Times New Roman"/>
                <w:sz w:val="18"/>
                <w:szCs w:val="18"/>
                <w:lang w:val="en-GB"/>
              </w:rPr>
            </w:pPr>
            <w:r>
              <w:rPr>
                <w:rFonts w:eastAsia="Calibri" w:cs="Times New Roman"/>
                <w:sz w:val="18"/>
                <w:szCs w:val="18"/>
                <w:lang w:val="en-GB"/>
              </w:rPr>
              <w:t>Cap. 504</w:t>
            </w:r>
            <w:r w:rsidR="00637B82">
              <w:rPr>
                <w:rFonts w:eastAsia="Calibri" w:cs="Times New Roman"/>
                <w:sz w:val="18"/>
                <w:szCs w:val="18"/>
                <w:lang w:val="en-GB"/>
              </w:rPr>
              <w:t>.</w:t>
            </w:r>
          </w:p>
          <w:p w14:paraId="67C1645E" w14:textId="7AFFDCE9" w:rsidR="0014202E" w:rsidRPr="00FA4FBF" w:rsidDel="00430217" w:rsidRDefault="0014202E" w:rsidP="0014202E">
            <w:pPr>
              <w:spacing w:after="120"/>
              <w:jc w:val="left"/>
              <w:rPr>
                <w:rFonts w:eastAsia="Calibri" w:cs="Times New Roman"/>
                <w:sz w:val="18"/>
                <w:szCs w:val="18"/>
                <w:lang w:val="en-GB"/>
              </w:rPr>
            </w:pPr>
          </w:p>
        </w:tc>
        <w:tc>
          <w:tcPr>
            <w:tcW w:w="3918" w:type="pct"/>
          </w:tcPr>
          <w:p w14:paraId="01345B85" w14:textId="62AC7B3A" w:rsidR="0014202E" w:rsidRPr="003A376E" w:rsidRDefault="007753E4" w:rsidP="0014202E">
            <w:pPr>
              <w:numPr>
                <w:ilvl w:val="0"/>
                <w:numId w:val="1"/>
              </w:numPr>
              <w:spacing w:after="120" w:line="260" w:lineRule="exact"/>
              <w:ind w:left="40" w:firstLine="361"/>
              <w:rPr>
                <w:rFonts w:eastAsia="Times New Roman" w:cs="Times New Roman"/>
                <w:szCs w:val="24"/>
              </w:rPr>
            </w:pPr>
            <w:r w:rsidRPr="007753E4">
              <w:rPr>
                <w:szCs w:val="24"/>
              </w:rPr>
              <w:t xml:space="preserve">In the exercise of its functions under these Regulations, the Authority </w:t>
            </w:r>
            <w:r>
              <w:rPr>
                <w:szCs w:val="24"/>
              </w:rPr>
              <w:t>may</w:t>
            </w:r>
            <w:r w:rsidRPr="007753E4">
              <w:rPr>
                <w:szCs w:val="24"/>
              </w:rPr>
              <w:t>, where appropriate, cooperate and coordinate with the Competition Authority of Kenya</w:t>
            </w:r>
            <w:r>
              <w:rPr>
                <w:szCs w:val="24"/>
              </w:rPr>
              <w:t xml:space="preserve"> </w:t>
            </w:r>
            <w:r w:rsidRPr="007753E4">
              <w:rPr>
                <w:szCs w:val="24"/>
              </w:rPr>
              <w:t>established under the Competition Act.</w:t>
            </w:r>
            <w:r w:rsidRPr="007753E4" w:rsidDel="007753E4">
              <w:rPr>
                <w:szCs w:val="24"/>
              </w:rPr>
              <w:t xml:space="preserve"> </w:t>
            </w:r>
          </w:p>
        </w:tc>
      </w:tr>
      <w:tr w:rsidR="003A376E" w:rsidRPr="00FA4FBF" w14:paraId="0DE48B4D" w14:textId="77777777" w:rsidTr="0027120B">
        <w:trPr>
          <w:trHeight w:val="160"/>
        </w:trPr>
        <w:tc>
          <w:tcPr>
            <w:tcW w:w="1082" w:type="pct"/>
          </w:tcPr>
          <w:p w14:paraId="75043A13" w14:textId="77777777" w:rsidR="003A376E" w:rsidRPr="00FA4FBF" w:rsidDel="00430217" w:rsidRDefault="003A376E" w:rsidP="003A376E">
            <w:pPr>
              <w:spacing w:after="120"/>
              <w:jc w:val="left"/>
              <w:rPr>
                <w:rFonts w:eastAsia="Calibri" w:cs="Times New Roman"/>
                <w:sz w:val="18"/>
                <w:szCs w:val="18"/>
                <w:lang w:val="en-GB"/>
              </w:rPr>
            </w:pPr>
          </w:p>
        </w:tc>
        <w:tc>
          <w:tcPr>
            <w:tcW w:w="3918" w:type="pct"/>
          </w:tcPr>
          <w:p w14:paraId="3E34E290" w14:textId="1979BDEF" w:rsidR="003A376E" w:rsidRDefault="003A376E" w:rsidP="003A376E">
            <w:pPr>
              <w:spacing w:after="120" w:line="260" w:lineRule="exact"/>
              <w:ind w:firstLine="302"/>
              <w:rPr>
                <w:rFonts w:eastAsia="Calibri" w:cs="Times New Roman"/>
                <w:lang w:val="en-GB"/>
              </w:rPr>
            </w:pPr>
          </w:p>
        </w:tc>
      </w:tr>
      <w:tr w:rsidR="00A120D9" w:rsidRPr="00FA4FBF" w14:paraId="377B364E" w14:textId="77777777" w:rsidTr="0027120B">
        <w:trPr>
          <w:trHeight w:val="160"/>
        </w:trPr>
        <w:tc>
          <w:tcPr>
            <w:tcW w:w="1082" w:type="pct"/>
          </w:tcPr>
          <w:p w14:paraId="02791233" w14:textId="524F84D3" w:rsidR="00A120D9" w:rsidRPr="00FA4FBF" w:rsidDel="00430217" w:rsidRDefault="00A120D9" w:rsidP="00A120D9">
            <w:pPr>
              <w:spacing w:after="120"/>
              <w:jc w:val="left"/>
              <w:rPr>
                <w:rFonts w:eastAsia="Calibri" w:cs="Times New Roman"/>
                <w:sz w:val="18"/>
                <w:szCs w:val="18"/>
                <w:lang w:val="en-GB"/>
              </w:rPr>
            </w:pPr>
            <w:r w:rsidRPr="00175B50">
              <w:rPr>
                <w:sz w:val="18"/>
                <w:szCs w:val="18"/>
              </w:rPr>
              <w:t>Determination of breach.</w:t>
            </w:r>
          </w:p>
        </w:tc>
        <w:tc>
          <w:tcPr>
            <w:tcW w:w="3918" w:type="pct"/>
          </w:tcPr>
          <w:p w14:paraId="79BBDF87" w14:textId="5B6C5BEF" w:rsidR="00A120D9" w:rsidRPr="00520F6F" w:rsidRDefault="00C20821" w:rsidP="00A120D9">
            <w:pPr>
              <w:numPr>
                <w:ilvl w:val="0"/>
                <w:numId w:val="1"/>
              </w:numPr>
              <w:spacing w:after="120" w:line="260" w:lineRule="exact"/>
              <w:ind w:left="40" w:firstLine="361"/>
              <w:rPr>
                <w:rFonts w:eastAsia="Calibri" w:cs="Times New Roman"/>
                <w:lang w:val="en-GB"/>
              </w:rPr>
            </w:pPr>
            <w:r>
              <w:rPr>
                <w:rFonts w:eastAsia="Calibri" w:cs="Times New Roman"/>
              </w:rPr>
              <w:t xml:space="preserve">(1) </w:t>
            </w:r>
            <w:r w:rsidR="00A120D9" w:rsidRPr="00520F6F">
              <w:rPr>
                <w:rFonts w:eastAsia="Calibri" w:cs="Times New Roman"/>
              </w:rPr>
              <w:t>The Authority shall, in determin</w:t>
            </w:r>
            <w:r w:rsidR="004668BF">
              <w:rPr>
                <w:rFonts w:eastAsia="Calibri" w:cs="Times New Roman"/>
              </w:rPr>
              <w:t>ing</w:t>
            </w:r>
            <w:r w:rsidR="00A120D9" w:rsidRPr="00520F6F">
              <w:rPr>
                <w:rFonts w:eastAsia="Calibri" w:cs="Times New Roman"/>
              </w:rPr>
              <w:t xml:space="preserve"> whether a</w:t>
            </w:r>
            <w:r w:rsidR="00930CAB">
              <w:rPr>
                <w:rFonts w:eastAsia="Calibri" w:cs="Times New Roman"/>
              </w:rPr>
              <w:t>n</w:t>
            </w:r>
            <w:r w:rsidR="00307A24">
              <w:rPr>
                <w:rFonts w:eastAsia="Calibri" w:cs="Times New Roman"/>
              </w:rPr>
              <w:t xml:space="preserve"> </w:t>
            </w:r>
            <w:r w:rsidR="00A120D9" w:rsidRPr="00520F6F">
              <w:rPr>
                <w:rFonts w:eastAsia="Calibri" w:cs="Times New Roman"/>
              </w:rPr>
              <w:t>agreement</w:t>
            </w:r>
            <w:r w:rsidR="000233D8" w:rsidRPr="00520F6F">
              <w:rPr>
                <w:rFonts w:eastAsia="Calibri" w:cs="Times New Roman"/>
              </w:rPr>
              <w:t xml:space="preserve">, </w:t>
            </w:r>
            <w:r w:rsidR="00A120D9" w:rsidRPr="00520F6F">
              <w:rPr>
                <w:rFonts w:eastAsia="Calibri" w:cs="Times New Roman"/>
              </w:rPr>
              <w:t>conduct</w:t>
            </w:r>
            <w:r w:rsidR="000233D8" w:rsidRPr="00520F6F">
              <w:rPr>
                <w:rFonts w:eastAsia="Calibri" w:cs="Times New Roman"/>
              </w:rPr>
              <w:t>, or practice</w:t>
            </w:r>
            <w:r w:rsidR="00A120D9" w:rsidRPr="00520F6F">
              <w:rPr>
                <w:rFonts w:eastAsia="Calibri" w:cs="Times New Roman"/>
              </w:rPr>
              <w:t xml:space="preserve"> </w:t>
            </w:r>
            <w:r w:rsidR="00930CAB" w:rsidRPr="00930CAB">
              <w:rPr>
                <w:rFonts w:eastAsia="Calibri" w:cs="Times New Roman"/>
              </w:rPr>
              <w:t>contravenes these Regulations, assess the effect of such agreement, conduct or practice on competition in the relevant market.</w:t>
            </w:r>
            <w:r w:rsidR="00930CAB">
              <w:rPr>
                <w:rFonts w:eastAsia="Calibri" w:cs="Times New Roman"/>
              </w:rPr>
              <w:t xml:space="preserve"> </w:t>
            </w:r>
          </w:p>
        </w:tc>
      </w:tr>
      <w:tr w:rsidR="00930CAB" w:rsidRPr="00FA4FBF" w14:paraId="602747AC" w14:textId="77777777" w:rsidTr="0027120B">
        <w:trPr>
          <w:trHeight w:val="160"/>
        </w:trPr>
        <w:tc>
          <w:tcPr>
            <w:tcW w:w="1082" w:type="pct"/>
          </w:tcPr>
          <w:p w14:paraId="7F04E8E2" w14:textId="77777777" w:rsidR="00930CAB" w:rsidRPr="00175B50" w:rsidRDefault="00930CAB" w:rsidP="00A120D9">
            <w:pPr>
              <w:spacing w:after="120"/>
              <w:rPr>
                <w:sz w:val="18"/>
                <w:szCs w:val="18"/>
              </w:rPr>
            </w:pPr>
          </w:p>
        </w:tc>
        <w:tc>
          <w:tcPr>
            <w:tcW w:w="3918" w:type="pct"/>
          </w:tcPr>
          <w:p w14:paraId="69071B2E" w14:textId="422B8549" w:rsidR="00930CAB" w:rsidRPr="00930CAB" w:rsidRDefault="00930CAB" w:rsidP="003A6E81">
            <w:pPr>
              <w:spacing w:after="120" w:line="260" w:lineRule="exact"/>
              <w:rPr>
                <w:rFonts w:eastAsia="Calibri" w:cs="Times New Roman"/>
              </w:rPr>
            </w:pPr>
            <w:r>
              <w:rPr>
                <w:rFonts w:eastAsia="Calibri" w:cs="Times New Roman"/>
              </w:rPr>
              <w:t xml:space="preserve">         </w:t>
            </w:r>
            <w:r w:rsidRPr="00930CAB">
              <w:rPr>
                <w:rFonts w:eastAsia="Calibri" w:cs="Times New Roman"/>
              </w:rPr>
              <w:t>(2) Without prejudice to sub-regulation (1), the Authority shall—</w:t>
            </w:r>
          </w:p>
          <w:p w14:paraId="3E943763" w14:textId="61CB64A2" w:rsidR="00930CAB" w:rsidRDefault="00930CAB" w:rsidP="00307A24">
            <w:pPr>
              <w:pStyle w:val="ListParagraph"/>
              <w:numPr>
                <w:ilvl w:val="0"/>
                <w:numId w:val="32"/>
              </w:numPr>
              <w:spacing w:after="120" w:line="260" w:lineRule="exact"/>
              <w:rPr>
                <w:rFonts w:eastAsia="Calibri" w:cs="Times New Roman"/>
              </w:rPr>
            </w:pPr>
            <w:r w:rsidRPr="00307A24">
              <w:rPr>
                <w:rFonts w:eastAsia="Calibri" w:cs="Times New Roman"/>
              </w:rPr>
              <w:t>define the relevant market in accordance with regulation 6;</w:t>
            </w:r>
          </w:p>
          <w:p w14:paraId="1CEFC9D1" w14:textId="77777777" w:rsidR="00307A24" w:rsidRPr="00307A24" w:rsidRDefault="00307A24" w:rsidP="00307A24">
            <w:pPr>
              <w:pStyle w:val="ListParagraph"/>
              <w:spacing w:after="120" w:line="260" w:lineRule="exact"/>
              <w:ind w:left="1121"/>
              <w:rPr>
                <w:rFonts w:eastAsia="Calibri" w:cs="Times New Roman"/>
              </w:rPr>
            </w:pPr>
          </w:p>
          <w:p w14:paraId="6E2A1664" w14:textId="05441CB9" w:rsidR="00307A24" w:rsidRPr="00307A24" w:rsidRDefault="00930CAB" w:rsidP="00307A24">
            <w:pPr>
              <w:pStyle w:val="ListParagraph"/>
              <w:numPr>
                <w:ilvl w:val="0"/>
                <w:numId w:val="32"/>
              </w:numPr>
              <w:spacing w:after="120" w:line="260" w:lineRule="exact"/>
              <w:rPr>
                <w:rFonts w:eastAsia="Calibri" w:cs="Times New Roman"/>
              </w:rPr>
            </w:pPr>
            <w:r w:rsidRPr="00307A24">
              <w:rPr>
                <w:rFonts w:eastAsia="Calibri" w:cs="Times New Roman"/>
              </w:rPr>
              <w:t>determine the level of competition in the relevant market;</w:t>
            </w:r>
          </w:p>
          <w:p w14:paraId="4A0F6BB5" w14:textId="77777777" w:rsidR="00307A24" w:rsidRDefault="00307A24" w:rsidP="00307A24">
            <w:pPr>
              <w:pStyle w:val="ListParagraph"/>
              <w:spacing w:after="120" w:line="260" w:lineRule="exact"/>
              <w:ind w:left="1121"/>
              <w:rPr>
                <w:rFonts w:eastAsia="Calibri" w:cs="Times New Roman"/>
              </w:rPr>
            </w:pPr>
          </w:p>
          <w:p w14:paraId="2038A88F" w14:textId="210EA652" w:rsidR="00930CAB" w:rsidRPr="00307A24" w:rsidRDefault="00930CAB" w:rsidP="00307A24">
            <w:pPr>
              <w:pStyle w:val="ListParagraph"/>
              <w:numPr>
                <w:ilvl w:val="0"/>
                <w:numId w:val="32"/>
              </w:numPr>
              <w:spacing w:after="120" w:line="260" w:lineRule="exact"/>
              <w:rPr>
                <w:rFonts w:eastAsia="Calibri" w:cs="Times New Roman"/>
              </w:rPr>
            </w:pPr>
            <w:r w:rsidRPr="00307A24">
              <w:rPr>
                <w:rFonts w:eastAsia="Calibri" w:cs="Times New Roman"/>
              </w:rPr>
              <w:t>assess whether the licensee has significant market power or has been designated as a dominant licensee;</w:t>
            </w:r>
          </w:p>
          <w:p w14:paraId="473CF3EC" w14:textId="77777777" w:rsidR="00307A24" w:rsidRDefault="00307A24" w:rsidP="00307A24">
            <w:pPr>
              <w:pStyle w:val="ListParagraph"/>
              <w:spacing w:after="120" w:line="260" w:lineRule="exact"/>
              <w:ind w:left="1121"/>
              <w:rPr>
                <w:rFonts w:eastAsia="Calibri" w:cs="Times New Roman"/>
              </w:rPr>
            </w:pPr>
          </w:p>
          <w:p w14:paraId="3519458B" w14:textId="77777777" w:rsidR="00307A24" w:rsidRDefault="00930CAB" w:rsidP="00307A24">
            <w:pPr>
              <w:pStyle w:val="ListParagraph"/>
              <w:numPr>
                <w:ilvl w:val="0"/>
                <w:numId w:val="32"/>
              </w:numPr>
              <w:spacing w:after="120" w:line="260" w:lineRule="exact"/>
              <w:rPr>
                <w:rFonts w:eastAsia="Calibri" w:cs="Times New Roman"/>
              </w:rPr>
            </w:pPr>
            <w:r w:rsidRPr="00307A24">
              <w:rPr>
                <w:rFonts w:eastAsia="Calibri" w:cs="Times New Roman"/>
              </w:rPr>
              <w:t>evaluate the actual or likely effect of the agreement, conduct or practice on competition, including whether it has the object or effect of preventing, restricting or distorting competition; and</w:t>
            </w:r>
          </w:p>
          <w:p w14:paraId="258DA7CF" w14:textId="77777777" w:rsidR="00307A24" w:rsidRPr="00307A24" w:rsidRDefault="00307A24" w:rsidP="00307A24">
            <w:pPr>
              <w:pStyle w:val="ListParagraph"/>
              <w:rPr>
                <w:rFonts w:eastAsia="Calibri" w:cs="Times New Roman"/>
              </w:rPr>
            </w:pPr>
          </w:p>
          <w:p w14:paraId="7A671897" w14:textId="037B87E6" w:rsidR="00930CAB" w:rsidRPr="00307A24" w:rsidRDefault="00930CAB" w:rsidP="00307A24">
            <w:pPr>
              <w:pStyle w:val="ListParagraph"/>
              <w:numPr>
                <w:ilvl w:val="0"/>
                <w:numId w:val="32"/>
              </w:numPr>
              <w:spacing w:after="120" w:line="260" w:lineRule="exact"/>
              <w:rPr>
                <w:rFonts w:eastAsia="Calibri" w:cs="Times New Roman"/>
              </w:rPr>
            </w:pPr>
            <w:r w:rsidRPr="00307A24">
              <w:rPr>
                <w:rFonts w:eastAsia="Calibri" w:cs="Times New Roman"/>
              </w:rPr>
              <w:t>consider any objective justification or efficiency gains arising from the agreement, conduct or practice.</w:t>
            </w:r>
          </w:p>
        </w:tc>
      </w:tr>
      <w:tr w:rsidR="000E6AF6" w:rsidRPr="00FA4FBF" w14:paraId="150D3809" w14:textId="77777777" w:rsidTr="0027120B">
        <w:trPr>
          <w:trHeight w:val="160"/>
        </w:trPr>
        <w:tc>
          <w:tcPr>
            <w:tcW w:w="1082" w:type="pct"/>
          </w:tcPr>
          <w:p w14:paraId="51F68DD0" w14:textId="77777777" w:rsidR="000E6AF6" w:rsidRPr="00175B50" w:rsidRDefault="000E6AF6" w:rsidP="00A120D9">
            <w:pPr>
              <w:spacing w:after="120"/>
              <w:rPr>
                <w:sz w:val="18"/>
                <w:szCs w:val="18"/>
              </w:rPr>
            </w:pPr>
          </w:p>
        </w:tc>
        <w:tc>
          <w:tcPr>
            <w:tcW w:w="3918" w:type="pct"/>
          </w:tcPr>
          <w:p w14:paraId="51F6D763" w14:textId="0BFB0E5F" w:rsidR="000E6AF6" w:rsidRPr="000E6AF6" w:rsidRDefault="00307A24" w:rsidP="000E6AF6">
            <w:pPr>
              <w:spacing w:after="120" w:line="260" w:lineRule="exact"/>
              <w:rPr>
                <w:rFonts w:eastAsia="Calibri" w:cs="Times New Roman"/>
              </w:rPr>
            </w:pPr>
            <w:r>
              <w:rPr>
                <w:rFonts w:eastAsia="Calibri" w:cs="Times New Roman"/>
              </w:rPr>
              <w:t xml:space="preserve">        </w:t>
            </w:r>
            <w:r w:rsidR="000E6AF6" w:rsidRPr="000E6AF6">
              <w:rPr>
                <w:rFonts w:eastAsia="Calibri" w:cs="Times New Roman"/>
              </w:rPr>
              <w:t>(3) In carrying out an assessment under this regulation, the Authority may consider—</w:t>
            </w:r>
          </w:p>
          <w:p w14:paraId="1236A192" w14:textId="0888BB68" w:rsidR="000E6AF6" w:rsidRDefault="000E6AF6" w:rsidP="00581647">
            <w:pPr>
              <w:pStyle w:val="ListParagraph"/>
              <w:numPr>
                <w:ilvl w:val="0"/>
                <w:numId w:val="47"/>
              </w:numPr>
              <w:spacing w:after="120" w:line="260" w:lineRule="exact"/>
              <w:rPr>
                <w:rFonts w:eastAsia="Calibri" w:cs="Times New Roman"/>
              </w:rPr>
            </w:pPr>
            <w:r w:rsidRPr="00307A24">
              <w:rPr>
                <w:rFonts w:eastAsia="Calibri" w:cs="Times New Roman"/>
              </w:rPr>
              <w:t>the structure of the market and the degree of market concentration;</w:t>
            </w:r>
          </w:p>
          <w:p w14:paraId="078BDD86" w14:textId="77777777" w:rsidR="00307A24" w:rsidRPr="00307A24" w:rsidRDefault="00307A24" w:rsidP="00307A24">
            <w:pPr>
              <w:pStyle w:val="ListParagraph"/>
              <w:spacing w:after="120" w:line="260" w:lineRule="exact"/>
              <w:rPr>
                <w:rFonts w:eastAsia="Calibri" w:cs="Times New Roman"/>
              </w:rPr>
            </w:pPr>
          </w:p>
          <w:p w14:paraId="627945F6" w14:textId="641D245B" w:rsidR="00307A24" w:rsidRPr="00307A24" w:rsidRDefault="000E6AF6" w:rsidP="00581647">
            <w:pPr>
              <w:pStyle w:val="ListParagraph"/>
              <w:numPr>
                <w:ilvl w:val="0"/>
                <w:numId w:val="47"/>
              </w:numPr>
              <w:spacing w:after="120" w:line="260" w:lineRule="exact"/>
              <w:rPr>
                <w:rFonts w:eastAsia="Calibri" w:cs="Times New Roman"/>
              </w:rPr>
            </w:pPr>
            <w:r w:rsidRPr="00307A24">
              <w:rPr>
                <w:rFonts w:eastAsia="Calibri" w:cs="Times New Roman"/>
              </w:rPr>
              <w:t>barriers to entry or expansion;</w:t>
            </w:r>
          </w:p>
          <w:p w14:paraId="620C7B47" w14:textId="77777777" w:rsidR="00307A24" w:rsidRDefault="00307A24" w:rsidP="00307A24">
            <w:pPr>
              <w:pStyle w:val="ListParagraph"/>
              <w:spacing w:after="120" w:line="260" w:lineRule="exact"/>
              <w:rPr>
                <w:rFonts w:eastAsia="Calibri" w:cs="Times New Roman"/>
              </w:rPr>
            </w:pPr>
          </w:p>
          <w:p w14:paraId="663C3A75" w14:textId="4D08B4CA" w:rsidR="000E6AF6" w:rsidRPr="00307A24" w:rsidRDefault="000E6AF6" w:rsidP="00581647">
            <w:pPr>
              <w:pStyle w:val="ListParagraph"/>
              <w:numPr>
                <w:ilvl w:val="0"/>
                <w:numId w:val="47"/>
              </w:numPr>
              <w:spacing w:after="120" w:line="260" w:lineRule="exact"/>
              <w:rPr>
                <w:rFonts w:eastAsia="Calibri" w:cs="Times New Roman"/>
              </w:rPr>
            </w:pPr>
            <w:r w:rsidRPr="00307A24">
              <w:rPr>
                <w:rFonts w:eastAsia="Calibri" w:cs="Times New Roman"/>
              </w:rPr>
              <w:lastRenderedPageBreak/>
              <w:t>the conduct of the licensee and its competitors;</w:t>
            </w:r>
          </w:p>
          <w:p w14:paraId="0BB27850" w14:textId="77777777" w:rsidR="00307A24" w:rsidRDefault="00307A24" w:rsidP="00307A24">
            <w:pPr>
              <w:pStyle w:val="ListParagraph"/>
              <w:spacing w:after="120" w:line="260" w:lineRule="exact"/>
              <w:rPr>
                <w:rFonts w:eastAsia="Calibri" w:cs="Times New Roman"/>
              </w:rPr>
            </w:pPr>
          </w:p>
          <w:p w14:paraId="7AAB3495" w14:textId="02B598C5" w:rsidR="000E6AF6" w:rsidRPr="00307A24" w:rsidRDefault="000E6AF6" w:rsidP="00581647">
            <w:pPr>
              <w:pStyle w:val="ListParagraph"/>
              <w:numPr>
                <w:ilvl w:val="0"/>
                <w:numId w:val="47"/>
              </w:numPr>
              <w:spacing w:after="120" w:line="260" w:lineRule="exact"/>
              <w:rPr>
                <w:rFonts w:eastAsia="Calibri" w:cs="Times New Roman"/>
              </w:rPr>
            </w:pPr>
            <w:r w:rsidRPr="00307A24">
              <w:rPr>
                <w:rFonts w:eastAsia="Calibri" w:cs="Times New Roman"/>
              </w:rPr>
              <w:t>the impact on consumers, including price, quality, choice and innovation;</w:t>
            </w:r>
          </w:p>
        </w:tc>
      </w:tr>
      <w:tr w:rsidR="00930CAB" w:rsidRPr="00FA4FBF" w14:paraId="7E157878" w14:textId="77777777" w:rsidTr="0027120B">
        <w:trPr>
          <w:trHeight w:val="160"/>
        </w:trPr>
        <w:tc>
          <w:tcPr>
            <w:tcW w:w="1082" w:type="pct"/>
          </w:tcPr>
          <w:p w14:paraId="2A15168C" w14:textId="77777777" w:rsidR="00930CAB" w:rsidRPr="00175B50" w:rsidRDefault="00930CAB" w:rsidP="00A120D9">
            <w:pPr>
              <w:spacing w:after="120"/>
              <w:rPr>
                <w:sz w:val="18"/>
                <w:szCs w:val="18"/>
              </w:rPr>
            </w:pPr>
          </w:p>
        </w:tc>
        <w:tc>
          <w:tcPr>
            <w:tcW w:w="3918" w:type="pct"/>
          </w:tcPr>
          <w:p w14:paraId="060EBA80" w14:textId="45646F78" w:rsidR="00930CAB" w:rsidRPr="00520F6F" w:rsidRDefault="00637B82" w:rsidP="003A6E81">
            <w:pPr>
              <w:spacing w:after="120" w:line="260" w:lineRule="exact"/>
              <w:rPr>
                <w:rFonts w:eastAsia="Calibri" w:cs="Times New Roman"/>
              </w:rPr>
            </w:pPr>
            <w:r>
              <w:rPr>
                <w:rFonts w:eastAsia="Calibri" w:cs="Times New Roman"/>
              </w:rPr>
              <w:t xml:space="preserve">    </w:t>
            </w:r>
            <w:r w:rsidR="000E6AF6" w:rsidRPr="000E6AF6">
              <w:rPr>
                <w:rFonts w:eastAsia="Calibri" w:cs="Times New Roman"/>
              </w:rPr>
              <w:t>(4) The Authority may conduct investigations on its own motion or upon receipt of a complaint.</w:t>
            </w:r>
          </w:p>
        </w:tc>
      </w:tr>
      <w:tr w:rsidR="000E6AF6" w:rsidRPr="00FA4FBF" w14:paraId="13C5EFA0" w14:textId="77777777" w:rsidTr="0027120B">
        <w:trPr>
          <w:trHeight w:val="160"/>
        </w:trPr>
        <w:tc>
          <w:tcPr>
            <w:tcW w:w="1082" w:type="pct"/>
          </w:tcPr>
          <w:p w14:paraId="4F059060" w14:textId="77777777" w:rsidR="000E6AF6" w:rsidRPr="00175B50" w:rsidRDefault="000E6AF6" w:rsidP="00A120D9">
            <w:pPr>
              <w:spacing w:after="120"/>
              <w:rPr>
                <w:sz w:val="18"/>
                <w:szCs w:val="18"/>
              </w:rPr>
            </w:pPr>
          </w:p>
        </w:tc>
        <w:tc>
          <w:tcPr>
            <w:tcW w:w="3918" w:type="pct"/>
          </w:tcPr>
          <w:p w14:paraId="23808047" w14:textId="40B479CA" w:rsidR="000E6AF6" w:rsidRPr="000E6AF6" w:rsidRDefault="00637B82" w:rsidP="000E6AF6">
            <w:pPr>
              <w:spacing w:after="120" w:line="260" w:lineRule="exact"/>
              <w:rPr>
                <w:rFonts w:eastAsia="Calibri" w:cs="Times New Roman"/>
              </w:rPr>
            </w:pPr>
            <w:r>
              <w:rPr>
                <w:rFonts w:eastAsia="Calibri" w:cs="Times New Roman"/>
              </w:rPr>
              <w:t xml:space="preserve">    </w:t>
            </w:r>
            <w:r w:rsidR="000E6AF6" w:rsidRPr="000E6AF6">
              <w:rPr>
                <w:rFonts w:eastAsia="Calibri" w:cs="Times New Roman"/>
              </w:rPr>
              <w:t>(5) Where the Authority determines that a breach has occurred, it may impose appropriate remedies in accordance with the Act and these Regulations.</w:t>
            </w:r>
          </w:p>
        </w:tc>
      </w:tr>
      <w:tr w:rsidR="007476F7" w:rsidRPr="00FA4FBF" w14:paraId="47F86BAE" w14:textId="77777777" w:rsidTr="0027120B">
        <w:trPr>
          <w:trHeight w:val="160"/>
        </w:trPr>
        <w:tc>
          <w:tcPr>
            <w:tcW w:w="1082" w:type="pct"/>
          </w:tcPr>
          <w:p w14:paraId="11707FF3" w14:textId="77777777" w:rsidR="007476F7" w:rsidRPr="00FA4FBF" w:rsidDel="00430217" w:rsidRDefault="007476F7" w:rsidP="007476F7">
            <w:pPr>
              <w:spacing w:after="120"/>
              <w:jc w:val="left"/>
              <w:rPr>
                <w:rFonts w:eastAsia="Calibri" w:cs="Times New Roman"/>
                <w:sz w:val="18"/>
                <w:szCs w:val="18"/>
                <w:lang w:val="en-GB"/>
              </w:rPr>
            </w:pPr>
          </w:p>
        </w:tc>
        <w:tc>
          <w:tcPr>
            <w:tcW w:w="3918" w:type="pct"/>
          </w:tcPr>
          <w:p w14:paraId="23E94B3F" w14:textId="1B5F092B" w:rsidR="007476F7" w:rsidRDefault="007476F7" w:rsidP="007476F7">
            <w:pPr>
              <w:spacing w:after="120" w:line="260" w:lineRule="exact"/>
              <w:ind w:firstLine="302"/>
              <w:rPr>
                <w:rFonts w:eastAsia="Calibri" w:cs="Times New Roman"/>
                <w:lang w:val="en-GB"/>
              </w:rPr>
            </w:pPr>
          </w:p>
        </w:tc>
      </w:tr>
      <w:tr w:rsidR="00A120D9" w:rsidRPr="00FA4FBF" w14:paraId="6B6A4DDE" w14:textId="77777777" w:rsidTr="0027120B">
        <w:trPr>
          <w:trHeight w:val="160"/>
        </w:trPr>
        <w:tc>
          <w:tcPr>
            <w:tcW w:w="1082" w:type="pct"/>
          </w:tcPr>
          <w:p w14:paraId="2DA744C9" w14:textId="7FD32636" w:rsidR="00A120D9" w:rsidRPr="00FA4FBF" w:rsidDel="00430217" w:rsidRDefault="00901760" w:rsidP="00A120D9">
            <w:pPr>
              <w:spacing w:after="120"/>
              <w:jc w:val="left"/>
              <w:rPr>
                <w:rFonts w:eastAsia="Calibri" w:cs="Times New Roman"/>
                <w:sz w:val="18"/>
                <w:szCs w:val="18"/>
                <w:lang w:val="en-GB"/>
              </w:rPr>
            </w:pPr>
            <w:proofErr w:type="gramStart"/>
            <w:r>
              <w:rPr>
                <w:sz w:val="18"/>
                <w:szCs w:val="18"/>
              </w:rPr>
              <w:t>Determination</w:t>
            </w:r>
            <w:proofErr w:type="gramEnd"/>
            <w:r>
              <w:rPr>
                <w:sz w:val="18"/>
                <w:szCs w:val="18"/>
              </w:rPr>
              <w:t xml:space="preserve"> </w:t>
            </w:r>
            <w:r w:rsidR="00A120D9" w:rsidRPr="002C2EB8">
              <w:rPr>
                <w:sz w:val="18"/>
                <w:szCs w:val="18"/>
              </w:rPr>
              <w:t>relevant markets.</w:t>
            </w:r>
          </w:p>
        </w:tc>
        <w:tc>
          <w:tcPr>
            <w:tcW w:w="3918" w:type="pct"/>
          </w:tcPr>
          <w:p w14:paraId="0506A811" w14:textId="1332641C" w:rsidR="00A120D9" w:rsidRPr="007476F7" w:rsidRDefault="00A120D9" w:rsidP="00A120D9">
            <w:pPr>
              <w:numPr>
                <w:ilvl w:val="0"/>
                <w:numId w:val="1"/>
              </w:numPr>
              <w:spacing w:after="120" w:line="260" w:lineRule="exact"/>
              <w:ind w:left="40" w:firstLine="361"/>
              <w:rPr>
                <w:rFonts w:eastAsia="Calibri" w:cs="Times New Roman"/>
                <w:lang w:val="en-GB"/>
              </w:rPr>
            </w:pPr>
            <w:r w:rsidRPr="007476F7">
              <w:rPr>
                <w:rFonts w:eastAsia="Calibri" w:cs="Times New Roman"/>
                <w:lang w:val="en-GB"/>
              </w:rPr>
              <w:t>(1) The Authority shall</w:t>
            </w:r>
            <w:r w:rsidR="000E6AF6">
              <w:rPr>
                <w:rFonts w:eastAsia="Calibri" w:cs="Times New Roman"/>
                <w:lang w:val="en-GB"/>
              </w:rPr>
              <w:t xml:space="preserve">, </w:t>
            </w:r>
            <w:r w:rsidR="000E6AF6" w:rsidRPr="000E6AF6">
              <w:rPr>
                <w:rFonts w:eastAsia="Calibri" w:cs="Times New Roman"/>
                <w:lang w:val="en-GB"/>
              </w:rPr>
              <w:t>for the purposes of these Regulations, define and identify relevant markets in the communications sector.</w:t>
            </w:r>
          </w:p>
        </w:tc>
      </w:tr>
      <w:tr w:rsidR="007476F7" w:rsidRPr="00FA4FBF" w14:paraId="0CC1D4D5" w14:textId="77777777" w:rsidTr="0027120B">
        <w:trPr>
          <w:trHeight w:val="160"/>
        </w:trPr>
        <w:tc>
          <w:tcPr>
            <w:tcW w:w="1082" w:type="pct"/>
          </w:tcPr>
          <w:p w14:paraId="38510F9A" w14:textId="77777777" w:rsidR="007476F7" w:rsidRPr="00FA4FBF" w:rsidDel="00430217" w:rsidRDefault="007476F7" w:rsidP="007476F7">
            <w:pPr>
              <w:spacing w:after="120"/>
              <w:jc w:val="left"/>
              <w:rPr>
                <w:rFonts w:eastAsia="Calibri" w:cs="Times New Roman"/>
                <w:sz w:val="18"/>
                <w:szCs w:val="18"/>
                <w:lang w:val="en-GB"/>
              </w:rPr>
            </w:pPr>
          </w:p>
        </w:tc>
        <w:tc>
          <w:tcPr>
            <w:tcW w:w="3918" w:type="pct"/>
          </w:tcPr>
          <w:p w14:paraId="18D05E64" w14:textId="0F373C0C" w:rsidR="007476F7" w:rsidRPr="007476F7" w:rsidRDefault="007476F7" w:rsidP="007476F7">
            <w:pPr>
              <w:spacing w:after="120" w:line="260" w:lineRule="exact"/>
              <w:ind w:firstLine="302"/>
              <w:rPr>
                <w:szCs w:val="24"/>
              </w:rPr>
            </w:pPr>
            <w:r w:rsidRPr="007476F7">
              <w:rPr>
                <w:szCs w:val="24"/>
              </w:rPr>
              <w:t xml:space="preserve">(2) </w:t>
            </w:r>
            <w:r w:rsidR="000E6AF6" w:rsidRPr="000E6AF6">
              <w:rPr>
                <w:szCs w:val="24"/>
              </w:rPr>
              <w:t>In defining a relevant market, the Authority shall</w:t>
            </w:r>
            <w:r w:rsidR="000E6AF6">
              <w:rPr>
                <w:szCs w:val="24"/>
              </w:rPr>
              <w:t xml:space="preserve"> </w:t>
            </w:r>
            <w:r w:rsidRPr="007476F7">
              <w:rPr>
                <w:szCs w:val="24"/>
              </w:rPr>
              <w:t>consider—</w:t>
            </w:r>
          </w:p>
        </w:tc>
      </w:tr>
      <w:tr w:rsidR="007476F7" w:rsidRPr="00FA4FBF" w14:paraId="1879C306" w14:textId="77777777" w:rsidTr="0027120B">
        <w:trPr>
          <w:trHeight w:val="160"/>
        </w:trPr>
        <w:tc>
          <w:tcPr>
            <w:tcW w:w="1082" w:type="pct"/>
          </w:tcPr>
          <w:p w14:paraId="695DEB3C"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5316459F" w14:textId="30771508" w:rsidR="007476F7" w:rsidRDefault="007476F7" w:rsidP="007476F7">
            <w:pPr>
              <w:pStyle w:val="ListParagraph"/>
              <w:numPr>
                <w:ilvl w:val="0"/>
                <w:numId w:val="19"/>
              </w:numPr>
              <w:spacing w:after="120" w:line="260" w:lineRule="exact"/>
              <w:rPr>
                <w:rFonts w:eastAsia="Calibri" w:cs="Times New Roman"/>
                <w:lang w:val="en-GB"/>
              </w:rPr>
            </w:pPr>
            <w:r w:rsidRPr="00987287">
              <w:rPr>
                <w:rFonts w:eastAsia="Times New Roman" w:cs="Times New Roman"/>
                <w:szCs w:val="24"/>
              </w:rPr>
              <w:t xml:space="preserve">the </w:t>
            </w:r>
            <w:r w:rsidR="000E6AF6" w:rsidRPr="000E6AF6">
              <w:rPr>
                <w:rFonts w:eastAsia="Times New Roman" w:cs="Times New Roman"/>
                <w:szCs w:val="24"/>
              </w:rPr>
              <w:t xml:space="preserve">product or service substitutability, including the extent to which consumers </w:t>
            </w:r>
            <w:proofErr w:type="gramStart"/>
            <w:r w:rsidR="000E6AF6" w:rsidRPr="000E6AF6">
              <w:rPr>
                <w:rFonts w:eastAsia="Times New Roman" w:cs="Times New Roman"/>
                <w:szCs w:val="24"/>
              </w:rPr>
              <w:t>are able to</w:t>
            </w:r>
            <w:proofErr w:type="gramEnd"/>
            <w:r w:rsidR="000E6AF6" w:rsidRPr="000E6AF6">
              <w:rPr>
                <w:rFonts w:eastAsia="Times New Roman" w:cs="Times New Roman"/>
                <w:szCs w:val="24"/>
              </w:rPr>
              <w:t xml:space="preserve"> substitute one communications service for another;</w:t>
            </w:r>
            <w:r w:rsidR="000E6AF6">
              <w:rPr>
                <w:rFonts w:eastAsia="Times New Roman" w:cs="Times New Roman"/>
                <w:szCs w:val="24"/>
              </w:rPr>
              <w:t xml:space="preserve"> </w:t>
            </w:r>
          </w:p>
        </w:tc>
      </w:tr>
      <w:tr w:rsidR="007476F7" w:rsidRPr="00FA4FBF" w14:paraId="0363F1AC" w14:textId="77777777" w:rsidTr="0027120B">
        <w:trPr>
          <w:trHeight w:val="160"/>
        </w:trPr>
        <w:tc>
          <w:tcPr>
            <w:tcW w:w="1082" w:type="pct"/>
          </w:tcPr>
          <w:p w14:paraId="11B3A788"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342ED311" w14:textId="66038223" w:rsidR="007476F7" w:rsidRDefault="007476F7" w:rsidP="007476F7">
            <w:pPr>
              <w:pStyle w:val="ListParagraph"/>
              <w:numPr>
                <w:ilvl w:val="0"/>
                <w:numId w:val="19"/>
              </w:numPr>
              <w:spacing w:after="120" w:line="260" w:lineRule="exact"/>
              <w:rPr>
                <w:rFonts w:eastAsia="Calibri" w:cs="Times New Roman"/>
                <w:lang w:val="en-GB"/>
              </w:rPr>
            </w:pPr>
            <w:r w:rsidRPr="00987287">
              <w:rPr>
                <w:rFonts w:eastAsia="Times New Roman" w:cs="Times New Roman"/>
                <w:szCs w:val="24"/>
              </w:rPr>
              <w:t>the geographic scope of the</w:t>
            </w:r>
            <w:r>
              <w:rPr>
                <w:rFonts w:eastAsia="Times New Roman" w:cs="Times New Roman"/>
                <w:szCs w:val="24"/>
              </w:rPr>
              <w:t xml:space="preserve"> relevant market</w:t>
            </w:r>
            <w:r w:rsidR="000E6AF6">
              <w:rPr>
                <w:rFonts w:eastAsia="Times New Roman" w:cs="Times New Roman"/>
                <w:szCs w:val="24"/>
              </w:rPr>
              <w:t xml:space="preserve">, </w:t>
            </w:r>
            <w:r w:rsidR="000E6AF6" w:rsidRPr="000E6AF6">
              <w:rPr>
                <w:rFonts w:eastAsia="Times New Roman" w:cs="Times New Roman"/>
                <w:szCs w:val="24"/>
              </w:rPr>
              <w:t>being the area in which conditions of competition are sufficiently homogeneous</w:t>
            </w:r>
            <w:r w:rsidR="0000203D">
              <w:rPr>
                <w:rFonts w:eastAsia="Times New Roman" w:cs="Times New Roman"/>
                <w:szCs w:val="24"/>
              </w:rPr>
              <w:t>; and</w:t>
            </w:r>
            <w:r>
              <w:rPr>
                <w:rFonts w:eastAsia="Times New Roman" w:cs="Times New Roman"/>
                <w:szCs w:val="24"/>
              </w:rPr>
              <w:t xml:space="preserve"> </w:t>
            </w:r>
          </w:p>
        </w:tc>
      </w:tr>
      <w:tr w:rsidR="000E6AF6" w:rsidRPr="00FA4FBF" w14:paraId="65D9883C" w14:textId="77777777" w:rsidTr="0027120B">
        <w:trPr>
          <w:trHeight w:val="160"/>
        </w:trPr>
        <w:tc>
          <w:tcPr>
            <w:tcW w:w="1082" w:type="pct"/>
          </w:tcPr>
          <w:p w14:paraId="2E77E0C6" w14:textId="77777777" w:rsidR="000E6AF6" w:rsidRPr="00FA4FBF" w:rsidDel="00430217" w:rsidRDefault="000E6AF6" w:rsidP="007476F7">
            <w:pPr>
              <w:spacing w:after="120"/>
              <w:rPr>
                <w:rFonts w:eastAsia="Calibri" w:cs="Times New Roman"/>
                <w:sz w:val="18"/>
                <w:szCs w:val="18"/>
                <w:lang w:val="en-GB"/>
              </w:rPr>
            </w:pPr>
          </w:p>
        </w:tc>
        <w:tc>
          <w:tcPr>
            <w:tcW w:w="3918" w:type="pct"/>
          </w:tcPr>
          <w:p w14:paraId="47F6E5C5" w14:textId="50FC80DB" w:rsidR="000E6AF6" w:rsidRPr="003A6E81" w:rsidDel="000E6AF6" w:rsidRDefault="000E6AF6" w:rsidP="003A6E81">
            <w:pPr>
              <w:pStyle w:val="ListParagraph"/>
              <w:numPr>
                <w:ilvl w:val="0"/>
                <w:numId w:val="19"/>
              </w:numPr>
              <w:spacing w:after="120" w:line="260" w:lineRule="exact"/>
              <w:rPr>
                <w:rFonts w:eastAsia="Times New Roman" w:cs="Times New Roman"/>
              </w:rPr>
            </w:pPr>
            <w:r w:rsidRPr="000E6AF6">
              <w:rPr>
                <w:rFonts w:eastAsia="Times New Roman" w:cs="Times New Roman"/>
                <w:szCs w:val="24"/>
              </w:rPr>
              <w:t>supply</w:t>
            </w:r>
            <w:r w:rsidRPr="000E6AF6">
              <w:rPr>
                <w:rFonts w:eastAsia="Times New Roman" w:cs="Times New Roman"/>
              </w:rPr>
              <w:t>-side substitutability, including the ability of suppliers to switch production or provision to alternative services in response to changes in demand or price</w:t>
            </w:r>
            <w:r w:rsidR="0000203D">
              <w:rPr>
                <w:rFonts w:eastAsia="Times New Roman" w:cs="Times New Roman"/>
              </w:rPr>
              <w:t>.</w:t>
            </w:r>
          </w:p>
        </w:tc>
      </w:tr>
      <w:tr w:rsidR="007476F7" w:rsidRPr="00FA4FBF" w14:paraId="46BD7981" w14:textId="77777777" w:rsidTr="0027120B">
        <w:trPr>
          <w:trHeight w:val="160"/>
        </w:trPr>
        <w:tc>
          <w:tcPr>
            <w:tcW w:w="1082" w:type="pct"/>
          </w:tcPr>
          <w:p w14:paraId="7CDCF036" w14:textId="77777777" w:rsidR="007476F7" w:rsidRPr="00FA4FBF" w:rsidDel="00430217" w:rsidRDefault="007476F7" w:rsidP="007476F7">
            <w:pPr>
              <w:spacing w:after="120"/>
              <w:jc w:val="left"/>
              <w:rPr>
                <w:rFonts w:eastAsia="Calibri" w:cs="Times New Roman"/>
                <w:sz w:val="18"/>
                <w:szCs w:val="18"/>
                <w:lang w:val="en-GB"/>
              </w:rPr>
            </w:pPr>
          </w:p>
        </w:tc>
        <w:tc>
          <w:tcPr>
            <w:tcW w:w="3918" w:type="pct"/>
          </w:tcPr>
          <w:p w14:paraId="7FB3ECCE" w14:textId="1EF9BF7E" w:rsidR="00901760" w:rsidRPr="00901760" w:rsidRDefault="00901760" w:rsidP="00901760">
            <w:pPr>
              <w:spacing w:after="120" w:line="260" w:lineRule="exact"/>
              <w:ind w:firstLine="302"/>
              <w:rPr>
                <w:rFonts w:eastAsia="Calibri" w:cs="Times New Roman"/>
                <w:lang w:val="en-GB"/>
              </w:rPr>
            </w:pPr>
            <w:r w:rsidRPr="00901760">
              <w:rPr>
                <w:rFonts w:eastAsia="Calibri" w:cs="Times New Roman"/>
                <w:lang w:val="en-GB"/>
              </w:rPr>
              <w:t xml:space="preserve">(3) In assessing substitutability under sub-regulation (2), the Authority may </w:t>
            </w:r>
            <w:proofErr w:type="gramStart"/>
            <w:r w:rsidRPr="00901760">
              <w:rPr>
                <w:rFonts w:eastAsia="Calibri" w:cs="Times New Roman"/>
                <w:lang w:val="en-GB"/>
              </w:rPr>
              <w:t>take into account</w:t>
            </w:r>
            <w:proofErr w:type="gramEnd"/>
            <w:r w:rsidRPr="00901760">
              <w:rPr>
                <w:rFonts w:eastAsia="Calibri" w:cs="Times New Roman"/>
                <w:lang w:val="en-GB"/>
              </w:rPr>
              <w:t>—</w:t>
            </w:r>
          </w:p>
          <w:p w14:paraId="27CFC074" w14:textId="75FBA1FE" w:rsidR="00901760" w:rsidRPr="00307A24" w:rsidRDefault="00901760" w:rsidP="00307A24">
            <w:pPr>
              <w:pStyle w:val="ListParagraph"/>
              <w:numPr>
                <w:ilvl w:val="0"/>
                <w:numId w:val="36"/>
              </w:numPr>
              <w:spacing w:after="120" w:line="260" w:lineRule="exact"/>
              <w:rPr>
                <w:rFonts w:eastAsia="Calibri" w:cs="Times New Roman"/>
                <w:lang w:val="en-GB"/>
              </w:rPr>
            </w:pPr>
            <w:r w:rsidRPr="00307A24">
              <w:rPr>
                <w:rFonts w:eastAsia="Calibri" w:cs="Times New Roman"/>
                <w:lang w:val="en-GB"/>
              </w:rPr>
              <w:t>the characteristics, intended use and pricing of the services;</w:t>
            </w:r>
          </w:p>
          <w:p w14:paraId="0716C28D" w14:textId="77777777" w:rsidR="00307A24" w:rsidRDefault="00307A24" w:rsidP="00307A24">
            <w:pPr>
              <w:pStyle w:val="ListParagraph"/>
              <w:spacing w:after="120" w:line="260" w:lineRule="exact"/>
              <w:ind w:left="1022"/>
              <w:rPr>
                <w:rFonts w:eastAsia="Calibri" w:cs="Times New Roman"/>
                <w:lang w:val="en-GB"/>
              </w:rPr>
            </w:pPr>
          </w:p>
          <w:p w14:paraId="53B6CA66" w14:textId="7F555124" w:rsidR="00901760" w:rsidRPr="00307A24" w:rsidRDefault="00901760" w:rsidP="00307A24">
            <w:pPr>
              <w:pStyle w:val="ListParagraph"/>
              <w:numPr>
                <w:ilvl w:val="0"/>
                <w:numId w:val="36"/>
              </w:numPr>
              <w:spacing w:after="120" w:line="260" w:lineRule="exact"/>
              <w:rPr>
                <w:rFonts w:eastAsia="Calibri" w:cs="Times New Roman"/>
                <w:lang w:val="en-GB"/>
              </w:rPr>
            </w:pPr>
            <w:r w:rsidRPr="00307A24">
              <w:rPr>
                <w:rFonts w:eastAsia="Calibri" w:cs="Times New Roman"/>
                <w:lang w:val="en-GB"/>
              </w:rPr>
              <w:t>consumer preferences and switching behaviour;</w:t>
            </w:r>
          </w:p>
          <w:p w14:paraId="15F6D23D" w14:textId="77777777" w:rsidR="00307A24" w:rsidRDefault="00307A24" w:rsidP="00307A24">
            <w:pPr>
              <w:pStyle w:val="ListParagraph"/>
              <w:spacing w:after="120" w:line="260" w:lineRule="exact"/>
              <w:ind w:left="1022"/>
              <w:rPr>
                <w:rFonts w:eastAsia="Calibri" w:cs="Times New Roman"/>
                <w:lang w:val="en-GB"/>
              </w:rPr>
            </w:pPr>
          </w:p>
          <w:p w14:paraId="0772DBD7" w14:textId="0F324111" w:rsidR="00901760" w:rsidRPr="00307A24" w:rsidRDefault="00901760" w:rsidP="00307A24">
            <w:pPr>
              <w:pStyle w:val="ListParagraph"/>
              <w:numPr>
                <w:ilvl w:val="0"/>
                <w:numId w:val="36"/>
              </w:numPr>
              <w:spacing w:after="120" w:line="260" w:lineRule="exact"/>
              <w:rPr>
                <w:rFonts w:eastAsia="Calibri" w:cs="Times New Roman"/>
                <w:lang w:val="en-GB"/>
              </w:rPr>
            </w:pPr>
            <w:r w:rsidRPr="00307A24">
              <w:rPr>
                <w:rFonts w:eastAsia="Calibri" w:cs="Times New Roman"/>
                <w:lang w:val="en-GB"/>
              </w:rPr>
              <w:t>barriers to substitution, including technological, regulatory or economic constraints; and</w:t>
            </w:r>
          </w:p>
          <w:p w14:paraId="58EC9831" w14:textId="77777777" w:rsidR="00307A24" w:rsidRDefault="00307A24" w:rsidP="00307A24">
            <w:pPr>
              <w:pStyle w:val="ListParagraph"/>
              <w:spacing w:after="120" w:line="260" w:lineRule="exact"/>
              <w:ind w:left="1022"/>
              <w:rPr>
                <w:rFonts w:eastAsia="Calibri" w:cs="Times New Roman"/>
                <w:lang w:val="en-GB"/>
              </w:rPr>
            </w:pPr>
          </w:p>
          <w:p w14:paraId="42F832B1" w14:textId="38EC3651" w:rsidR="007476F7" w:rsidRPr="00307A24" w:rsidRDefault="00901760" w:rsidP="00307A24">
            <w:pPr>
              <w:pStyle w:val="ListParagraph"/>
              <w:numPr>
                <w:ilvl w:val="0"/>
                <w:numId w:val="36"/>
              </w:numPr>
              <w:spacing w:after="120" w:line="260" w:lineRule="exact"/>
              <w:rPr>
                <w:rFonts w:eastAsia="Calibri" w:cs="Times New Roman"/>
                <w:lang w:val="en-GB"/>
              </w:rPr>
            </w:pPr>
            <w:r w:rsidRPr="00307A24">
              <w:rPr>
                <w:rFonts w:eastAsia="Calibri" w:cs="Times New Roman"/>
                <w:lang w:val="en-GB"/>
              </w:rPr>
              <w:t>any other factor relevant to competitive conditions.</w:t>
            </w:r>
          </w:p>
        </w:tc>
      </w:tr>
      <w:tr w:rsidR="000E6AF6" w:rsidRPr="00FA4FBF" w14:paraId="34FB24A6" w14:textId="77777777" w:rsidTr="0027120B">
        <w:trPr>
          <w:trHeight w:val="160"/>
        </w:trPr>
        <w:tc>
          <w:tcPr>
            <w:tcW w:w="1082" w:type="pct"/>
          </w:tcPr>
          <w:p w14:paraId="474E0693" w14:textId="77777777" w:rsidR="000E6AF6" w:rsidRPr="00FA4FBF" w:rsidDel="00430217" w:rsidRDefault="000E6AF6" w:rsidP="007476F7">
            <w:pPr>
              <w:spacing w:after="120"/>
              <w:rPr>
                <w:rFonts w:eastAsia="Calibri" w:cs="Times New Roman"/>
                <w:sz w:val="18"/>
                <w:szCs w:val="18"/>
                <w:lang w:val="en-GB"/>
              </w:rPr>
            </w:pPr>
          </w:p>
        </w:tc>
        <w:tc>
          <w:tcPr>
            <w:tcW w:w="3918" w:type="pct"/>
          </w:tcPr>
          <w:p w14:paraId="175F1025" w14:textId="2FCF0F4E" w:rsidR="000E6AF6" w:rsidRDefault="00307A24" w:rsidP="003A6E81">
            <w:pPr>
              <w:spacing w:after="120" w:line="260" w:lineRule="exact"/>
              <w:rPr>
                <w:rFonts w:eastAsia="Calibri" w:cs="Times New Roman"/>
                <w:lang w:val="en-GB"/>
              </w:rPr>
            </w:pPr>
            <w:r>
              <w:rPr>
                <w:rFonts w:eastAsia="Calibri" w:cs="Times New Roman"/>
                <w:lang w:val="en-GB"/>
              </w:rPr>
              <w:t xml:space="preserve">           </w:t>
            </w:r>
            <w:r w:rsidR="00901760" w:rsidRPr="00901760">
              <w:rPr>
                <w:rFonts w:eastAsia="Calibri" w:cs="Times New Roman"/>
                <w:lang w:val="en-GB"/>
              </w:rPr>
              <w:t>(4) The Authority may, where appropriate, apply recognised economic and analytical tools, including hypothetical market tests, to determine the boundaries of a relevant market.</w:t>
            </w:r>
          </w:p>
        </w:tc>
      </w:tr>
      <w:tr w:rsidR="00901760" w:rsidRPr="00FA4FBF" w14:paraId="38F78142" w14:textId="77777777" w:rsidTr="0027120B">
        <w:trPr>
          <w:trHeight w:val="160"/>
        </w:trPr>
        <w:tc>
          <w:tcPr>
            <w:tcW w:w="1082" w:type="pct"/>
          </w:tcPr>
          <w:p w14:paraId="13EED4D4" w14:textId="77777777" w:rsidR="00901760" w:rsidRPr="00FA4FBF" w:rsidDel="00430217" w:rsidRDefault="00901760" w:rsidP="007476F7">
            <w:pPr>
              <w:spacing w:after="120"/>
              <w:rPr>
                <w:rFonts w:eastAsia="Calibri" w:cs="Times New Roman"/>
                <w:sz w:val="18"/>
                <w:szCs w:val="18"/>
                <w:lang w:val="en-GB"/>
              </w:rPr>
            </w:pPr>
          </w:p>
        </w:tc>
        <w:tc>
          <w:tcPr>
            <w:tcW w:w="3918" w:type="pct"/>
          </w:tcPr>
          <w:p w14:paraId="4C677B71" w14:textId="3CF60B5F" w:rsidR="00901760" w:rsidRDefault="00307A24" w:rsidP="003A6E81">
            <w:pPr>
              <w:spacing w:after="120" w:line="260" w:lineRule="exact"/>
              <w:rPr>
                <w:rFonts w:eastAsia="Calibri" w:cs="Times New Roman"/>
                <w:lang w:val="en-GB"/>
              </w:rPr>
            </w:pPr>
            <w:r>
              <w:rPr>
                <w:rFonts w:eastAsia="Calibri" w:cs="Times New Roman"/>
                <w:lang w:val="en-GB"/>
              </w:rPr>
              <w:t xml:space="preserve">         </w:t>
            </w:r>
            <w:r w:rsidR="00901760" w:rsidRPr="00901760">
              <w:rPr>
                <w:rFonts w:eastAsia="Calibri" w:cs="Times New Roman"/>
                <w:lang w:val="en-GB"/>
              </w:rPr>
              <w:t>(5) The Authority shall publish determinations of relevant markets in such manner as it considers appropriate.</w:t>
            </w:r>
          </w:p>
        </w:tc>
      </w:tr>
      <w:tr w:rsidR="00901760" w:rsidRPr="00FA4FBF" w14:paraId="2CDFFEB3" w14:textId="77777777" w:rsidTr="0027120B">
        <w:trPr>
          <w:trHeight w:val="160"/>
        </w:trPr>
        <w:tc>
          <w:tcPr>
            <w:tcW w:w="1082" w:type="pct"/>
          </w:tcPr>
          <w:p w14:paraId="1B0C7280" w14:textId="77777777" w:rsidR="00901760" w:rsidRPr="00FA4FBF" w:rsidDel="00430217" w:rsidRDefault="00901760" w:rsidP="007476F7">
            <w:pPr>
              <w:spacing w:after="120"/>
              <w:rPr>
                <w:rFonts w:eastAsia="Calibri" w:cs="Times New Roman"/>
                <w:sz w:val="18"/>
                <w:szCs w:val="18"/>
                <w:lang w:val="en-GB"/>
              </w:rPr>
            </w:pPr>
          </w:p>
        </w:tc>
        <w:tc>
          <w:tcPr>
            <w:tcW w:w="3918" w:type="pct"/>
          </w:tcPr>
          <w:p w14:paraId="47915112" w14:textId="7E88C0F5" w:rsidR="00901760" w:rsidRDefault="00307A24" w:rsidP="003A6E81">
            <w:pPr>
              <w:spacing w:after="120" w:line="260" w:lineRule="exact"/>
              <w:rPr>
                <w:rFonts w:eastAsia="Calibri" w:cs="Times New Roman"/>
                <w:lang w:val="en-GB"/>
              </w:rPr>
            </w:pPr>
            <w:r>
              <w:rPr>
                <w:rFonts w:eastAsia="Calibri" w:cs="Times New Roman"/>
                <w:lang w:val="en-GB"/>
              </w:rPr>
              <w:t xml:space="preserve">        </w:t>
            </w:r>
            <w:r w:rsidR="00901760" w:rsidRPr="00901760">
              <w:rPr>
                <w:rFonts w:eastAsia="Calibri" w:cs="Times New Roman"/>
                <w:lang w:val="en-GB"/>
              </w:rPr>
              <w:t>(6) The Authority may review and revise a relevant market determination where there are material changes in market conditions.</w:t>
            </w:r>
          </w:p>
        </w:tc>
      </w:tr>
      <w:tr w:rsidR="00307A24" w:rsidRPr="00FA4FBF" w14:paraId="28443507" w14:textId="77777777" w:rsidTr="0027120B">
        <w:trPr>
          <w:trHeight w:val="160"/>
        </w:trPr>
        <w:tc>
          <w:tcPr>
            <w:tcW w:w="1082" w:type="pct"/>
          </w:tcPr>
          <w:p w14:paraId="695CD348" w14:textId="77777777" w:rsidR="00307A24" w:rsidRPr="00FA4FBF" w:rsidDel="00430217" w:rsidRDefault="00307A24" w:rsidP="007476F7">
            <w:pPr>
              <w:spacing w:after="120"/>
              <w:rPr>
                <w:rFonts w:eastAsia="Calibri" w:cs="Times New Roman"/>
                <w:sz w:val="18"/>
                <w:szCs w:val="18"/>
                <w:lang w:val="en-GB"/>
              </w:rPr>
            </w:pPr>
          </w:p>
        </w:tc>
        <w:tc>
          <w:tcPr>
            <w:tcW w:w="3918" w:type="pct"/>
          </w:tcPr>
          <w:p w14:paraId="292269DE" w14:textId="77777777" w:rsidR="00307A24" w:rsidRDefault="00307A24" w:rsidP="003A6E81">
            <w:pPr>
              <w:spacing w:after="120" w:line="260" w:lineRule="exact"/>
              <w:rPr>
                <w:rFonts w:eastAsia="Calibri" w:cs="Times New Roman"/>
                <w:lang w:val="en-GB"/>
              </w:rPr>
            </w:pPr>
          </w:p>
        </w:tc>
      </w:tr>
      <w:tr w:rsidR="00A120D9" w:rsidRPr="00FA4FBF" w14:paraId="4E4E9CDC" w14:textId="77777777" w:rsidTr="0027120B">
        <w:trPr>
          <w:trHeight w:val="160"/>
        </w:trPr>
        <w:tc>
          <w:tcPr>
            <w:tcW w:w="1082" w:type="pct"/>
          </w:tcPr>
          <w:p w14:paraId="335B05D2" w14:textId="76033113" w:rsidR="00A120D9" w:rsidRPr="00FA4FBF" w:rsidDel="00430217" w:rsidRDefault="00A120D9" w:rsidP="00A120D9">
            <w:pPr>
              <w:spacing w:after="120"/>
              <w:jc w:val="left"/>
              <w:rPr>
                <w:rFonts w:eastAsia="Calibri" w:cs="Times New Roman"/>
                <w:sz w:val="18"/>
                <w:szCs w:val="18"/>
                <w:lang w:val="en-GB"/>
              </w:rPr>
            </w:pPr>
            <w:r w:rsidRPr="00BD1C6F">
              <w:rPr>
                <w:sz w:val="18"/>
                <w:szCs w:val="18"/>
              </w:rPr>
              <w:t>Dominant market position.</w:t>
            </w:r>
          </w:p>
        </w:tc>
        <w:tc>
          <w:tcPr>
            <w:tcW w:w="3918" w:type="pct"/>
          </w:tcPr>
          <w:p w14:paraId="45FB21DB" w14:textId="2443CB1A" w:rsidR="00A120D9" w:rsidRDefault="00A120D9" w:rsidP="00A120D9">
            <w:pPr>
              <w:numPr>
                <w:ilvl w:val="0"/>
                <w:numId w:val="1"/>
              </w:numPr>
              <w:spacing w:after="120" w:line="260" w:lineRule="exact"/>
              <w:ind w:left="40" w:firstLine="361"/>
              <w:rPr>
                <w:rFonts w:eastAsia="Calibri" w:cs="Times New Roman"/>
                <w:lang w:val="en-GB"/>
              </w:rPr>
            </w:pPr>
            <w:r w:rsidRPr="007476F7">
              <w:rPr>
                <w:rFonts w:eastAsia="Calibri" w:cs="Times New Roman"/>
              </w:rPr>
              <w:t>(1) The Authority may</w:t>
            </w:r>
            <w:r w:rsidR="00901760">
              <w:rPr>
                <w:rFonts w:eastAsia="Calibri" w:cs="Times New Roman"/>
              </w:rPr>
              <w:t xml:space="preserve">, </w:t>
            </w:r>
            <w:r w:rsidR="00901760" w:rsidRPr="00901760">
              <w:rPr>
                <w:rFonts w:eastAsia="Calibri" w:cs="Times New Roman"/>
              </w:rPr>
              <w:t>following a market analysis conducted in accordance with regulation 6, determine that a licensee has a dominant position in a relevant market.</w:t>
            </w:r>
            <w:r w:rsidR="00901760">
              <w:rPr>
                <w:rFonts w:eastAsia="Calibri" w:cs="Times New Roman"/>
              </w:rPr>
              <w:t xml:space="preserve"> </w:t>
            </w:r>
          </w:p>
        </w:tc>
      </w:tr>
      <w:tr w:rsidR="00E7436B" w:rsidRPr="00FA4FBF" w14:paraId="0E227031" w14:textId="77777777" w:rsidTr="0027120B">
        <w:trPr>
          <w:trHeight w:val="160"/>
        </w:trPr>
        <w:tc>
          <w:tcPr>
            <w:tcW w:w="1082" w:type="pct"/>
          </w:tcPr>
          <w:p w14:paraId="49E15E78" w14:textId="77777777" w:rsidR="00E7436B" w:rsidRPr="00BD1C6F" w:rsidRDefault="00E7436B" w:rsidP="00A120D9">
            <w:pPr>
              <w:spacing w:after="120"/>
              <w:rPr>
                <w:sz w:val="18"/>
                <w:szCs w:val="18"/>
              </w:rPr>
            </w:pPr>
          </w:p>
        </w:tc>
        <w:tc>
          <w:tcPr>
            <w:tcW w:w="3918" w:type="pct"/>
          </w:tcPr>
          <w:p w14:paraId="65F1F3CA" w14:textId="2A6E2CA5" w:rsidR="00E7436B" w:rsidRPr="007476F7" w:rsidRDefault="001C2C58" w:rsidP="003A6E81">
            <w:pPr>
              <w:spacing w:after="120" w:line="260" w:lineRule="exact"/>
              <w:rPr>
                <w:rFonts w:eastAsia="Calibri" w:cs="Times New Roman"/>
              </w:rPr>
            </w:pPr>
            <w:r>
              <w:rPr>
                <w:rFonts w:eastAsia="Calibri" w:cs="Times New Roman"/>
              </w:rPr>
              <w:t xml:space="preserve">     </w:t>
            </w:r>
            <w:r w:rsidR="00E7436B" w:rsidRPr="00E7436B">
              <w:rPr>
                <w:rFonts w:eastAsia="Calibri" w:cs="Times New Roman"/>
              </w:rPr>
              <w:t>(2) A licensee shall be considered to have a dominant position where it possesses significant market power in a relevant market.</w:t>
            </w:r>
          </w:p>
        </w:tc>
      </w:tr>
      <w:tr w:rsidR="007476F7" w:rsidRPr="00FA4FBF" w14:paraId="4AEADFBB" w14:textId="77777777" w:rsidTr="0027120B">
        <w:trPr>
          <w:trHeight w:val="160"/>
        </w:trPr>
        <w:tc>
          <w:tcPr>
            <w:tcW w:w="1082" w:type="pct"/>
          </w:tcPr>
          <w:p w14:paraId="04013807"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3DCF0B22" w14:textId="113EAE5C" w:rsidR="007476F7" w:rsidRDefault="007476F7" w:rsidP="007476F7">
            <w:pPr>
              <w:spacing w:after="120" w:line="260" w:lineRule="exact"/>
              <w:ind w:firstLine="302"/>
              <w:rPr>
                <w:rFonts w:eastAsia="Calibri" w:cs="Times New Roman"/>
                <w:lang w:val="en-GB"/>
              </w:rPr>
            </w:pPr>
            <w:r w:rsidRPr="00747282">
              <w:rPr>
                <w:rFonts w:eastAsia="Times New Roman" w:cs="Times New Roman"/>
                <w:szCs w:val="24"/>
              </w:rPr>
              <w:t>(</w:t>
            </w:r>
            <w:r w:rsidR="00E7436B">
              <w:rPr>
                <w:rFonts w:eastAsia="Times New Roman" w:cs="Times New Roman"/>
                <w:szCs w:val="24"/>
              </w:rPr>
              <w:t>3</w:t>
            </w:r>
            <w:r w:rsidRPr="00747282">
              <w:rPr>
                <w:rFonts w:eastAsia="Times New Roman" w:cs="Times New Roman"/>
                <w:szCs w:val="24"/>
              </w:rPr>
              <w:t xml:space="preserve">) In </w:t>
            </w:r>
            <w:r w:rsidR="00307A24">
              <w:rPr>
                <w:rFonts w:eastAsia="Times New Roman" w:cs="Times New Roman"/>
                <w:szCs w:val="24"/>
              </w:rPr>
              <w:t xml:space="preserve">determining </w:t>
            </w:r>
            <w:r w:rsidR="00307A24" w:rsidRPr="00747282">
              <w:rPr>
                <w:rFonts w:eastAsia="Times New Roman" w:cs="Times New Roman"/>
                <w:szCs w:val="24"/>
              </w:rPr>
              <w:t>whether</w:t>
            </w:r>
            <w:r w:rsidRPr="00747282">
              <w:rPr>
                <w:rFonts w:eastAsia="Times New Roman" w:cs="Times New Roman"/>
                <w:szCs w:val="24"/>
              </w:rPr>
              <w:t xml:space="preserve"> a licensee has significant market power in a relevant market, the Authority may</w:t>
            </w:r>
            <w:r>
              <w:rPr>
                <w:rFonts w:eastAsia="Times New Roman" w:cs="Times New Roman"/>
                <w:szCs w:val="24"/>
              </w:rPr>
              <w:t xml:space="preserve"> consider the following—</w:t>
            </w:r>
          </w:p>
        </w:tc>
      </w:tr>
      <w:tr w:rsidR="007476F7" w:rsidRPr="00FA4FBF" w14:paraId="2DEC037A" w14:textId="77777777" w:rsidTr="0027120B">
        <w:trPr>
          <w:trHeight w:val="160"/>
        </w:trPr>
        <w:tc>
          <w:tcPr>
            <w:tcW w:w="1082" w:type="pct"/>
          </w:tcPr>
          <w:p w14:paraId="492D727C"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6F8DCC85" w14:textId="2E586E62" w:rsidR="007476F7" w:rsidRDefault="007476F7" w:rsidP="0014202E">
            <w:pPr>
              <w:pStyle w:val="ListParagraph"/>
              <w:numPr>
                <w:ilvl w:val="0"/>
                <w:numId w:val="23"/>
              </w:numPr>
              <w:spacing w:after="120" w:line="260" w:lineRule="exact"/>
              <w:rPr>
                <w:rFonts w:eastAsia="Calibri" w:cs="Times New Roman"/>
                <w:lang w:val="en-GB"/>
              </w:rPr>
            </w:pPr>
            <w:r w:rsidRPr="00BD1C6F">
              <w:rPr>
                <w:rFonts w:eastAsia="Times New Roman" w:cs="Times New Roman"/>
                <w:szCs w:val="24"/>
              </w:rPr>
              <w:t>ability to materially raise</w:t>
            </w:r>
            <w:r>
              <w:rPr>
                <w:rFonts w:eastAsia="Times New Roman" w:cs="Times New Roman"/>
                <w:szCs w:val="24"/>
              </w:rPr>
              <w:t xml:space="preserve"> and sustain</w:t>
            </w:r>
            <w:r w:rsidRPr="00BD1C6F">
              <w:rPr>
                <w:rFonts w:eastAsia="Times New Roman" w:cs="Times New Roman"/>
                <w:szCs w:val="24"/>
              </w:rPr>
              <w:t xml:space="preserve"> prices without suffering a commensurate loss in service demand </w:t>
            </w:r>
            <w:proofErr w:type="gramStart"/>
            <w:r w:rsidRPr="00BD1C6F">
              <w:rPr>
                <w:rFonts w:eastAsia="Times New Roman" w:cs="Times New Roman"/>
                <w:szCs w:val="24"/>
              </w:rPr>
              <w:t>to</w:t>
            </w:r>
            <w:proofErr w:type="gramEnd"/>
            <w:r w:rsidRPr="00BD1C6F">
              <w:rPr>
                <w:rFonts w:eastAsia="Times New Roman" w:cs="Times New Roman"/>
                <w:szCs w:val="24"/>
              </w:rPr>
              <w:t xml:space="preserve"> other licensees</w:t>
            </w:r>
            <w:r w:rsidR="007B7EAE">
              <w:rPr>
                <w:rFonts w:eastAsia="Times New Roman" w:cs="Times New Roman"/>
                <w:szCs w:val="24"/>
              </w:rPr>
              <w:t>;</w:t>
            </w:r>
          </w:p>
        </w:tc>
      </w:tr>
      <w:tr w:rsidR="007476F7" w:rsidRPr="00FA4FBF" w14:paraId="22E84774" w14:textId="77777777" w:rsidTr="0027120B">
        <w:trPr>
          <w:trHeight w:val="160"/>
        </w:trPr>
        <w:tc>
          <w:tcPr>
            <w:tcW w:w="1082" w:type="pct"/>
          </w:tcPr>
          <w:p w14:paraId="4BA3AA64"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60CC911F" w14:textId="374FAFC7" w:rsidR="007476F7" w:rsidRDefault="007476F7" w:rsidP="0014202E">
            <w:pPr>
              <w:pStyle w:val="ListParagraph"/>
              <w:numPr>
                <w:ilvl w:val="0"/>
                <w:numId w:val="23"/>
              </w:numPr>
              <w:spacing w:after="120" w:line="260" w:lineRule="exact"/>
              <w:rPr>
                <w:rFonts w:eastAsia="Calibri" w:cs="Times New Roman"/>
                <w:lang w:val="en-GB"/>
              </w:rPr>
            </w:pPr>
            <w:r w:rsidRPr="00021E33">
              <w:rPr>
                <w:rFonts w:eastAsia="Times New Roman" w:cs="Times New Roman"/>
                <w:szCs w:val="24"/>
              </w:rPr>
              <w:t>the degree of market concentration or the market share of the licensee;</w:t>
            </w:r>
          </w:p>
        </w:tc>
      </w:tr>
      <w:tr w:rsidR="007476F7" w:rsidRPr="00FA4FBF" w14:paraId="71397AAD" w14:textId="77777777" w:rsidTr="0027120B">
        <w:trPr>
          <w:trHeight w:val="160"/>
        </w:trPr>
        <w:tc>
          <w:tcPr>
            <w:tcW w:w="1082" w:type="pct"/>
          </w:tcPr>
          <w:p w14:paraId="1E20B086"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6720D287" w14:textId="118F6B5D" w:rsidR="007476F7" w:rsidRDefault="007476F7" w:rsidP="0014202E">
            <w:pPr>
              <w:pStyle w:val="ListParagraph"/>
              <w:numPr>
                <w:ilvl w:val="0"/>
                <w:numId w:val="23"/>
              </w:numPr>
              <w:spacing w:after="120" w:line="260" w:lineRule="exact"/>
              <w:rPr>
                <w:rFonts w:eastAsia="Calibri" w:cs="Times New Roman"/>
                <w:lang w:val="en-GB"/>
              </w:rPr>
            </w:pPr>
            <w:r w:rsidRPr="002E703A">
              <w:rPr>
                <w:rFonts w:eastAsia="Times New Roman" w:cs="Times New Roman"/>
                <w:szCs w:val="24"/>
              </w:rPr>
              <w:t>control of infrastructure not easily duplicated</w:t>
            </w:r>
            <w:r w:rsidR="007B7EAE">
              <w:rPr>
                <w:rFonts w:eastAsia="Times New Roman" w:cs="Times New Roman"/>
                <w:szCs w:val="24"/>
              </w:rPr>
              <w:t>;</w:t>
            </w:r>
          </w:p>
        </w:tc>
      </w:tr>
      <w:tr w:rsidR="007476F7" w:rsidRPr="00FA4FBF" w14:paraId="07C7DFC8" w14:textId="77777777" w:rsidTr="0027120B">
        <w:trPr>
          <w:trHeight w:val="160"/>
        </w:trPr>
        <w:tc>
          <w:tcPr>
            <w:tcW w:w="1082" w:type="pct"/>
          </w:tcPr>
          <w:p w14:paraId="0148B0A6"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5CAD84AE" w14:textId="21E94C82" w:rsidR="007476F7" w:rsidRDefault="00F6701E" w:rsidP="0014202E">
            <w:pPr>
              <w:pStyle w:val="ListParagraph"/>
              <w:numPr>
                <w:ilvl w:val="0"/>
                <w:numId w:val="23"/>
              </w:numPr>
              <w:spacing w:after="120" w:line="260" w:lineRule="exact"/>
              <w:rPr>
                <w:rFonts w:eastAsia="Calibri" w:cs="Times New Roman"/>
                <w:lang w:val="en-GB"/>
              </w:rPr>
            </w:pPr>
            <w:r w:rsidRPr="00F6701E">
              <w:rPr>
                <w:rFonts w:eastAsia="Times New Roman" w:cs="Times New Roman"/>
                <w:szCs w:val="24"/>
              </w:rPr>
              <w:t>barriers to entry or expansion;</w:t>
            </w:r>
            <w:r>
              <w:rPr>
                <w:rFonts w:eastAsia="Times New Roman" w:cs="Times New Roman"/>
                <w:szCs w:val="24"/>
              </w:rPr>
              <w:t xml:space="preserve"> </w:t>
            </w:r>
          </w:p>
        </w:tc>
      </w:tr>
      <w:tr w:rsidR="007476F7" w:rsidRPr="00FA4FBF" w14:paraId="4A544B08" w14:textId="77777777" w:rsidTr="0027120B">
        <w:trPr>
          <w:trHeight w:val="160"/>
        </w:trPr>
        <w:tc>
          <w:tcPr>
            <w:tcW w:w="1082" w:type="pct"/>
          </w:tcPr>
          <w:p w14:paraId="0667D996"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59130930" w14:textId="5D7340F3" w:rsidR="007476F7" w:rsidRDefault="007476F7" w:rsidP="0014202E">
            <w:pPr>
              <w:pStyle w:val="ListParagraph"/>
              <w:numPr>
                <w:ilvl w:val="0"/>
                <w:numId w:val="23"/>
              </w:numPr>
              <w:spacing w:after="120" w:line="260" w:lineRule="exact"/>
              <w:rPr>
                <w:rFonts w:eastAsia="Calibri" w:cs="Times New Roman"/>
                <w:lang w:val="en-GB"/>
              </w:rPr>
            </w:pPr>
            <w:r w:rsidRPr="00747282">
              <w:rPr>
                <w:rFonts w:eastAsia="Times New Roman" w:cs="Times New Roman"/>
                <w:szCs w:val="24"/>
              </w:rPr>
              <w:t xml:space="preserve">absence of </w:t>
            </w:r>
            <w:proofErr w:type="gramStart"/>
            <w:r w:rsidRPr="00747282">
              <w:rPr>
                <w:rFonts w:eastAsia="Times New Roman" w:cs="Times New Roman"/>
                <w:szCs w:val="24"/>
              </w:rPr>
              <w:t>or</w:t>
            </w:r>
            <w:proofErr w:type="gramEnd"/>
            <w:r w:rsidRPr="00747282">
              <w:rPr>
                <w:rFonts w:eastAsia="Times New Roman" w:cs="Times New Roman"/>
                <w:szCs w:val="24"/>
              </w:rPr>
              <w:t xml:space="preserve"> low countervailing bargaining power;</w:t>
            </w:r>
          </w:p>
        </w:tc>
      </w:tr>
      <w:tr w:rsidR="007476F7" w:rsidRPr="00FA4FBF" w14:paraId="1F7F6631" w14:textId="77777777" w:rsidTr="0027120B">
        <w:trPr>
          <w:trHeight w:val="160"/>
        </w:trPr>
        <w:tc>
          <w:tcPr>
            <w:tcW w:w="1082" w:type="pct"/>
          </w:tcPr>
          <w:p w14:paraId="28E03D5F"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3D9F334A" w14:textId="46168662" w:rsidR="007476F7" w:rsidRDefault="007476F7" w:rsidP="0014202E">
            <w:pPr>
              <w:pStyle w:val="ListParagraph"/>
              <w:numPr>
                <w:ilvl w:val="0"/>
                <w:numId w:val="23"/>
              </w:numPr>
              <w:spacing w:after="120" w:line="260" w:lineRule="exact"/>
              <w:rPr>
                <w:rFonts w:eastAsia="Calibri" w:cs="Times New Roman"/>
                <w:lang w:val="en-GB"/>
              </w:rPr>
            </w:pPr>
            <w:r w:rsidRPr="00747282">
              <w:rPr>
                <w:rFonts w:eastAsia="Times New Roman" w:cs="Times New Roman"/>
                <w:szCs w:val="24"/>
              </w:rPr>
              <w:t>easy or privileged access to capital markets or financial resources</w:t>
            </w:r>
            <w:r w:rsidR="007B7EAE">
              <w:rPr>
                <w:rFonts w:eastAsia="Times New Roman" w:cs="Times New Roman"/>
                <w:szCs w:val="24"/>
              </w:rPr>
              <w:t>;</w:t>
            </w:r>
          </w:p>
        </w:tc>
      </w:tr>
      <w:tr w:rsidR="007476F7" w:rsidRPr="00FA4FBF" w14:paraId="69AE8155" w14:textId="77777777" w:rsidTr="0027120B">
        <w:trPr>
          <w:trHeight w:val="160"/>
        </w:trPr>
        <w:tc>
          <w:tcPr>
            <w:tcW w:w="1082" w:type="pct"/>
          </w:tcPr>
          <w:p w14:paraId="36B371D8"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1D232E28" w14:textId="060513F3" w:rsidR="007476F7" w:rsidRDefault="007476F7" w:rsidP="0014202E">
            <w:pPr>
              <w:pStyle w:val="ListParagraph"/>
              <w:numPr>
                <w:ilvl w:val="0"/>
                <w:numId w:val="23"/>
              </w:numPr>
              <w:spacing w:after="120" w:line="260" w:lineRule="exact"/>
              <w:rPr>
                <w:rFonts w:eastAsia="Calibri" w:cs="Times New Roman"/>
                <w:lang w:val="en-GB"/>
              </w:rPr>
            </w:pPr>
            <w:r>
              <w:rPr>
                <w:rFonts w:eastAsia="Times New Roman" w:cs="Times New Roman"/>
                <w:szCs w:val="24"/>
              </w:rPr>
              <w:t>product diversification such as bundled products or services</w:t>
            </w:r>
            <w:r w:rsidRPr="00747282">
              <w:rPr>
                <w:rFonts w:eastAsia="Times New Roman" w:cs="Times New Roman"/>
                <w:szCs w:val="24"/>
              </w:rPr>
              <w:t>;</w:t>
            </w:r>
          </w:p>
        </w:tc>
      </w:tr>
      <w:tr w:rsidR="007476F7" w:rsidRPr="00FA4FBF" w14:paraId="45549EAD" w14:textId="77777777" w:rsidTr="0027120B">
        <w:trPr>
          <w:trHeight w:val="160"/>
        </w:trPr>
        <w:tc>
          <w:tcPr>
            <w:tcW w:w="1082" w:type="pct"/>
          </w:tcPr>
          <w:p w14:paraId="0DDF3B0A"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47E8B42B" w14:textId="577B1EE8" w:rsidR="007476F7" w:rsidRDefault="007476F7" w:rsidP="0014202E">
            <w:pPr>
              <w:pStyle w:val="ListParagraph"/>
              <w:numPr>
                <w:ilvl w:val="0"/>
                <w:numId w:val="23"/>
              </w:numPr>
              <w:spacing w:after="120" w:line="260" w:lineRule="exact"/>
              <w:rPr>
                <w:rFonts w:eastAsia="Calibri" w:cs="Times New Roman"/>
                <w:lang w:val="en-GB"/>
              </w:rPr>
            </w:pPr>
            <w:r w:rsidRPr="00747282">
              <w:rPr>
                <w:rFonts w:eastAsia="Times New Roman" w:cs="Times New Roman"/>
                <w:szCs w:val="24"/>
              </w:rPr>
              <w:t>economies of scale</w:t>
            </w:r>
            <w:r w:rsidR="00F6701E">
              <w:rPr>
                <w:rFonts w:eastAsia="Times New Roman" w:cs="Times New Roman"/>
                <w:szCs w:val="24"/>
              </w:rPr>
              <w:t xml:space="preserve"> and scope</w:t>
            </w:r>
            <w:r w:rsidRPr="00747282">
              <w:rPr>
                <w:rFonts w:eastAsia="Times New Roman" w:cs="Times New Roman"/>
                <w:szCs w:val="24"/>
              </w:rPr>
              <w:t>;</w:t>
            </w:r>
          </w:p>
        </w:tc>
      </w:tr>
      <w:tr w:rsidR="007476F7" w:rsidRPr="00FA4FBF" w14:paraId="1EB9E7BF" w14:textId="77777777" w:rsidTr="0027120B">
        <w:trPr>
          <w:trHeight w:val="160"/>
        </w:trPr>
        <w:tc>
          <w:tcPr>
            <w:tcW w:w="1082" w:type="pct"/>
          </w:tcPr>
          <w:p w14:paraId="7C38F96A"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30C55E28" w14:textId="6BA38FEE" w:rsidR="007476F7" w:rsidRDefault="007476F7" w:rsidP="0014202E">
            <w:pPr>
              <w:pStyle w:val="ListParagraph"/>
              <w:numPr>
                <w:ilvl w:val="0"/>
                <w:numId w:val="23"/>
              </w:numPr>
              <w:spacing w:after="120" w:line="260" w:lineRule="exact"/>
              <w:rPr>
                <w:rFonts w:eastAsia="Calibri" w:cs="Times New Roman"/>
                <w:lang w:val="en-GB"/>
              </w:rPr>
            </w:pPr>
            <w:r w:rsidRPr="00747282">
              <w:rPr>
                <w:rFonts w:eastAsia="Times New Roman" w:cs="Times New Roman"/>
                <w:szCs w:val="24"/>
              </w:rPr>
              <w:t>network effects;</w:t>
            </w:r>
          </w:p>
        </w:tc>
      </w:tr>
      <w:tr w:rsidR="007476F7" w:rsidRPr="00FA4FBF" w14:paraId="5F62CD65" w14:textId="77777777" w:rsidTr="0027120B">
        <w:trPr>
          <w:trHeight w:val="160"/>
        </w:trPr>
        <w:tc>
          <w:tcPr>
            <w:tcW w:w="1082" w:type="pct"/>
          </w:tcPr>
          <w:p w14:paraId="6C46C687"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723B135D" w14:textId="7CD59199" w:rsidR="007476F7" w:rsidRDefault="007476F7" w:rsidP="0014202E">
            <w:pPr>
              <w:pStyle w:val="ListParagraph"/>
              <w:numPr>
                <w:ilvl w:val="0"/>
                <w:numId w:val="23"/>
              </w:numPr>
              <w:spacing w:after="120" w:line="260" w:lineRule="exact"/>
              <w:rPr>
                <w:rFonts w:eastAsia="Calibri" w:cs="Times New Roman"/>
                <w:lang w:val="en-GB"/>
              </w:rPr>
            </w:pPr>
            <w:r w:rsidRPr="00747282">
              <w:rPr>
                <w:rFonts w:eastAsia="Times New Roman" w:cs="Times New Roman"/>
                <w:szCs w:val="24"/>
              </w:rPr>
              <w:t>vertical integration;</w:t>
            </w:r>
          </w:p>
        </w:tc>
      </w:tr>
      <w:tr w:rsidR="007476F7" w:rsidRPr="00FA4FBF" w14:paraId="207EAE79" w14:textId="77777777" w:rsidTr="0027120B">
        <w:trPr>
          <w:trHeight w:val="160"/>
        </w:trPr>
        <w:tc>
          <w:tcPr>
            <w:tcW w:w="1082" w:type="pct"/>
          </w:tcPr>
          <w:p w14:paraId="431795B4"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7AD6E0E5" w14:textId="2CFFAC78" w:rsidR="007476F7" w:rsidRDefault="007476F7" w:rsidP="0014202E">
            <w:pPr>
              <w:pStyle w:val="ListParagraph"/>
              <w:numPr>
                <w:ilvl w:val="0"/>
                <w:numId w:val="23"/>
              </w:numPr>
              <w:spacing w:after="120" w:line="260" w:lineRule="exact"/>
              <w:rPr>
                <w:rFonts w:eastAsia="Calibri" w:cs="Times New Roman"/>
                <w:lang w:val="en-GB"/>
              </w:rPr>
            </w:pPr>
            <w:r w:rsidRPr="005D4A5D">
              <w:rPr>
                <w:rFonts w:eastAsia="Times New Roman" w:cs="Times New Roman"/>
                <w:szCs w:val="24"/>
              </w:rPr>
              <w:t>absence of potential competition;</w:t>
            </w:r>
            <w:r w:rsidR="00307A24">
              <w:rPr>
                <w:rFonts w:eastAsia="Times New Roman" w:cs="Times New Roman"/>
                <w:szCs w:val="24"/>
              </w:rPr>
              <w:t xml:space="preserve"> </w:t>
            </w:r>
          </w:p>
        </w:tc>
      </w:tr>
      <w:tr w:rsidR="007476F7" w:rsidRPr="00FA4FBF" w14:paraId="4A215704" w14:textId="77777777" w:rsidTr="0027120B">
        <w:trPr>
          <w:trHeight w:val="160"/>
        </w:trPr>
        <w:tc>
          <w:tcPr>
            <w:tcW w:w="1082" w:type="pct"/>
          </w:tcPr>
          <w:p w14:paraId="66BDC58E"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1950C1A3" w14:textId="30DCC09D" w:rsidR="007476F7" w:rsidRDefault="007476F7" w:rsidP="0014202E">
            <w:pPr>
              <w:pStyle w:val="ListParagraph"/>
              <w:numPr>
                <w:ilvl w:val="0"/>
                <w:numId w:val="23"/>
              </w:numPr>
              <w:spacing w:after="120" w:line="260" w:lineRule="exact"/>
              <w:rPr>
                <w:rFonts w:eastAsia="Calibri" w:cs="Times New Roman"/>
                <w:lang w:val="en-GB"/>
              </w:rPr>
            </w:pPr>
            <w:r w:rsidRPr="005D4A5D">
              <w:rPr>
                <w:rFonts w:eastAsia="Times New Roman" w:cs="Times New Roman"/>
                <w:szCs w:val="24"/>
              </w:rPr>
              <w:t>barr</w:t>
            </w:r>
            <w:r>
              <w:rPr>
                <w:rFonts w:eastAsia="Times New Roman" w:cs="Times New Roman"/>
                <w:szCs w:val="24"/>
              </w:rPr>
              <w:t>iers to entry and expansion</w:t>
            </w:r>
            <w:r w:rsidR="00307A24">
              <w:rPr>
                <w:rFonts w:eastAsia="Times New Roman" w:cs="Times New Roman"/>
                <w:szCs w:val="24"/>
              </w:rPr>
              <w:t xml:space="preserve">; or </w:t>
            </w:r>
          </w:p>
        </w:tc>
      </w:tr>
      <w:tr w:rsidR="007476F7" w:rsidRPr="00FA4FBF" w14:paraId="51893B87" w14:textId="77777777" w:rsidTr="00307A24">
        <w:trPr>
          <w:trHeight w:val="160"/>
        </w:trPr>
        <w:tc>
          <w:tcPr>
            <w:tcW w:w="1082" w:type="pct"/>
          </w:tcPr>
          <w:p w14:paraId="185E2121"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6E29B81E" w14:textId="6BE7268C" w:rsidR="007476F7" w:rsidRDefault="00307A24" w:rsidP="0014202E">
            <w:pPr>
              <w:pStyle w:val="ListParagraph"/>
              <w:numPr>
                <w:ilvl w:val="0"/>
                <w:numId w:val="23"/>
              </w:numPr>
              <w:spacing w:after="120" w:line="260" w:lineRule="exact"/>
              <w:rPr>
                <w:rFonts w:eastAsia="Calibri" w:cs="Times New Roman"/>
                <w:lang w:val="en-GB"/>
              </w:rPr>
            </w:pPr>
            <w:r w:rsidRPr="00307A24">
              <w:rPr>
                <w:rFonts w:eastAsia="Times New Roman" w:cs="Times New Roman"/>
              </w:rPr>
              <w:t xml:space="preserve">a </w:t>
            </w:r>
            <w:r w:rsidR="00F6701E" w:rsidRPr="00307A24">
              <w:rPr>
                <w:rFonts w:eastAsia="Times New Roman" w:cs="Times New Roman"/>
              </w:rPr>
              <w:t xml:space="preserve">related </w:t>
            </w:r>
            <w:r w:rsidR="007476F7" w:rsidRPr="00307A24">
              <w:rPr>
                <w:rFonts w:eastAsia="Times New Roman" w:cs="Times New Roman"/>
              </w:rPr>
              <w:t xml:space="preserve">factor </w:t>
            </w:r>
            <w:r w:rsidR="00F6701E" w:rsidRPr="00307A24">
              <w:rPr>
                <w:rFonts w:eastAsia="Times New Roman" w:cs="Times New Roman"/>
              </w:rPr>
              <w:t xml:space="preserve">relevant to </w:t>
            </w:r>
            <w:proofErr w:type="gramStart"/>
            <w:r w:rsidR="00F6701E" w:rsidRPr="00307A24">
              <w:rPr>
                <w:rFonts w:eastAsia="Times New Roman" w:cs="Times New Roman"/>
              </w:rPr>
              <w:t>the determination</w:t>
            </w:r>
            <w:proofErr w:type="gramEnd"/>
            <w:r w:rsidR="00F6701E" w:rsidRPr="00307A24">
              <w:rPr>
                <w:rFonts w:eastAsia="Times New Roman" w:cs="Times New Roman"/>
              </w:rPr>
              <w:t xml:space="preserve">. </w:t>
            </w:r>
          </w:p>
        </w:tc>
      </w:tr>
      <w:tr w:rsidR="00F6701E" w:rsidRPr="00FA4FBF" w14:paraId="02CE28CA" w14:textId="77777777" w:rsidTr="0027120B">
        <w:trPr>
          <w:trHeight w:val="160"/>
        </w:trPr>
        <w:tc>
          <w:tcPr>
            <w:tcW w:w="1082" w:type="pct"/>
          </w:tcPr>
          <w:p w14:paraId="15D11E39" w14:textId="77777777" w:rsidR="00F6701E" w:rsidRPr="00FA4FBF" w:rsidDel="00430217" w:rsidRDefault="00F6701E" w:rsidP="007476F7">
            <w:pPr>
              <w:spacing w:after="120"/>
              <w:rPr>
                <w:rFonts w:eastAsia="Calibri" w:cs="Times New Roman"/>
                <w:sz w:val="18"/>
                <w:szCs w:val="18"/>
                <w:lang w:val="en-GB"/>
              </w:rPr>
            </w:pPr>
          </w:p>
        </w:tc>
        <w:tc>
          <w:tcPr>
            <w:tcW w:w="3918" w:type="pct"/>
          </w:tcPr>
          <w:p w14:paraId="12813B57" w14:textId="7C53805B" w:rsidR="00F6701E" w:rsidRPr="003A6E81" w:rsidRDefault="00307A24" w:rsidP="003A6E81">
            <w:pPr>
              <w:spacing w:after="120" w:line="260" w:lineRule="exact"/>
              <w:rPr>
                <w:rFonts w:eastAsia="Times New Roman" w:cs="Times New Roman"/>
                <w:highlight w:val="cyan"/>
              </w:rPr>
            </w:pPr>
            <w:r>
              <w:rPr>
                <w:rFonts w:eastAsia="Times New Roman" w:cs="Times New Roman"/>
              </w:rPr>
              <w:t xml:space="preserve">       </w:t>
            </w:r>
            <w:r w:rsidR="00F6701E" w:rsidRPr="00F6701E">
              <w:rPr>
                <w:rFonts w:eastAsia="Times New Roman" w:cs="Times New Roman"/>
              </w:rPr>
              <w:t>(</w:t>
            </w:r>
            <w:r w:rsidR="0000203D">
              <w:rPr>
                <w:rFonts w:eastAsia="Times New Roman" w:cs="Times New Roman"/>
              </w:rPr>
              <w:t>4</w:t>
            </w:r>
            <w:r w:rsidR="00F6701E" w:rsidRPr="00F6701E">
              <w:rPr>
                <w:rFonts w:eastAsia="Times New Roman" w:cs="Times New Roman"/>
              </w:rPr>
              <w:t>) A market share of fifty percent or more may constitute prima facie evidence of dominance, but shall not, of itself, be determinative</w:t>
            </w:r>
          </w:p>
        </w:tc>
      </w:tr>
      <w:tr w:rsidR="00F6701E" w:rsidRPr="00FA4FBF" w14:paraId="5F04897F" w14:textId="77777777" w:rsidTr="0027120B">
        <w:trPr>
          <w:trHeight w:val="160"/>
        </w:trPr>
        <w:tc>
          <w:tcPr>
            <w:tcW w:w="1082" w:type="pct"/>
          </w:tcPr>
          <w:p w14:paraId="3919D6B1" w14:textId="77777777" w:rsidR="00F6701E" w:rsidRPr="00FA4FBF" w:rsidDel="00430217" w:rsidRDefault="00F6701E" w:rsidP="007476F7">
            <w:pPr>
              <w:spacing w:after="120"/>
              <w:rPr>
                <w:rFonts w:eastAsia="Calibri" w:cs="Times New Roman"/>
                <w:sz w:val="18"/>
                <w:szCs w:val="18"/>
                <w:lang w:val="en-GB"/>
              </w:rPr>
            </w:pPr>
          </w:p>
        </w:tc>
        <w:tc>
          <w:tcPr>
            <w:tcW w:w="3918" w:type="pct"/>
          </w:tcPr>
          <w:p w14:paraId="664F629E" w14:textId="2A05BEAC" w:rsidR="00F6701E" w:rsidRPr="00F6701E" w:rsidRDefault="00307A24" w:rsidP="00F6701E">
            <w:pPr>
              <w:spacing w:after="120" w:line="260" w:lineRule="exact"/>
              <w:rPr>
                <w:rFonts w:eastAsia="Times New Roman" w:cs="Times New Roman"/>
              </w:rPr>
            </w:pPr>
            <w:r>
              <w:rPr>
                <w:rFonts w:eastAsia="Times New Roman" w:cs="Times New Roman"/>
              </w:rPr>
              <w:t xml:space="preserve">       </w:t>
            </w:r>
            <w:r w:rsidR="00F6701E" w:rsidRPr="00F6701E">
              <w:rPr>
                <w:rFonts w:eastAsia="Times New Roman" w:cs="Times New Roman"/>
              </w:rPr>
              <w:t>(</w:t>
            </w:r>
            <w:r w:rsidR="0000203D">
              <w:rPr>
                <w:rFonts w:eastAsia="Times New Roman" w:cs="Times New Roman"/>
              </w:rPr>
              <w:t>5</w:t>
            </w:r>
            <w:r w:rsidR="00F6701E" w:rsidRPr="00F6701E">
              <w:rPr>
                <w:rFonts w:eastAsia="Times New Roman" w:cs="Times New Roman"/>
              </w:rPr>
              <w:t xml:space="preserve">) Prior to </w:t>
            </w:r>
            <w:proofErr w:type="gramStart"/>
            <w:r w:rsidR="00F6701E" w:rsidRPr="00F6701E">
              <w:rPr>
                <w:rFonts w:eastAsia="Times New Roman" w:cs="Times New Roman"/>
              </w:rPr>
              <w:t>making a determination</w:t>
            </w:r>
            <w:proofErr w:type="gramEnd"/>
            <w:r w:rsidR="00F6701E" w:rsidRPr="00F6701E">
              <w:rPr>
                <w:rFonts w:eastAsia="Times New Roman" w:cs="Times New Roman"/>
              </w:rPr>
              <w:t xml:space="preserve"> under sub-regulation (1), the Authority shall—</w:t>
            </w:r>
          </w:p>
          <w:p w14:paraId="718E8D45" w14:textId="43E13E6A" w:rsidR="00F6701E" w:rsidRDefault="00F6701E" w:rsidP="001C2C58">
            <w:pPr>
              <w:pStyle w:val="ListParagraph"/>
              <w:numPr>
                <w:ilvl w:val="0"/>
                <w:numId w:val="50"/>
              </w:numPr>
              <w:spacing w:after="120" w:line="260" w:lineRule="exact"/>
              <w:rPr>
                <w:rFonts w:eastAsia="Times New Roman" w:cs="Times New Roman"/>
              </w:rPr>
            </w:pPr>
            <w:r w:rsidRPr="00307A24">
              <w:rPr>
                <w:rFonts w:eastAsia="Times New Roman" w:cs="Times New Roman"/>
              </w:rPr>
              <w:t>publish a draft market analysis and proposed designation;</w:t>
            </w:r>
          </w:p>
          <w:p w14:paraId="120C36C1" w14:textId="77777777" w:rsidR="00307A24" w:rsidRPr="00307A24" w:rsidRDefault="00307A24" w:rsidP="00307A24">
            <w:pPr>
              <w:pStyle w:val="ListParagraph"/>
              <w:spacing w:after="120" w:line="260" w:lineRule="exact"/>
              <w:rPr>
                <w:rFonts w:eastAsia="Times New Roman" w:cs="Times New Roman"/>
              </w:rPr>
            </w:pPr>
          </w:p>
          <w:p w14:paraId="7FE10282" w14:textId="2F832A38" w:rsidR="00F6701E" w:rsidRDefault="00F6701E" w:rsidP="001C2C58">
            <w:pPr>
              <w:pStyle w:val="ListParagraph"/>
              <w:numPr>
                <w:ilvl w:val="0"/>
                <w:numId w:val="50"/>
              </w:numPr>
              <w:spacing w:after="120" w:line="260" w:lineRule="exact"/>
              <w:rPr>
                <w:rFonts w:eastAsia="Times New Roman" w:cs="Times New Roman"/>
              </w:rPr>
            </w:pPr>
            <w:r w:rsidRPr="00307A24">
              <w:rPr>
                <w:rFonts w:eastAsia="Times New Roman" w:cs="Times New Roman"/>
              </w:rPr>
              <w:t>invite representations from affected licensees and stakeholders within a specified period; and</w:t>
            </w:r>
          </w:p>
          <w:p w14:paraId="13E35267" w14:textId="77777777" w:rsidR="00307A24" w:rsidRPr="00307A24" w:rsidRDefault="00307A24" w:rsidP="00307A24">
            <w:pPr>
              <w:spacing w:after="120" w:line="260" w:lineRule="exact"/>
              <w:rPr>
                <w:rFonts w:eastAsia="Times New Roman" w:cs="Times New Roman"/>
              </w:rPr>
            </w:pPr>
          </w:p>
          <w:p w14:paraId="2F4E0437" w14:textId="54BB027C" w:rsidR="00F6701E" w:rsidRPr="00307A24" w:rsidRDefault="00F6701E" w:rsidP="001C2C58">
            <w:pPr>
              <w:pStyle w:val="ListParagraph"/>
              <w:numPr>
                <w:ilvl w:val="0"/>
                <w:numId w:val="50"/>
              </w:numPr>
              <w:spacing w:after="120" w:line="260" w:lineRule="exact"/>
              <w:rPr>
                <w:rFonts w:eastAsia="Times New Roman" w:cs="Times New Roman"/>
              </w:rPr>
            </w:pPr>
            <w:r w:rsidRPr="00307A24">
              <w:rPr>
                <w:rFonts w:eastAsia="Times New Roman" w:cs="Times New Roman"/>
              </w:rPr>
              <w:t>consider such representations before making a final determination.</w:t>
            </w:r>
          </w:p>
        </w:tc>
      </w:tr>
      <w:tr w:rsidR="00F6701E" w:rsidRPr="00FA4FBF" w14:paraId="3D3BF8FF" w14:textId="77777777" w:rsidTr="0027120B">
        <w:trPr>
          <w:trHeight w:val="160"/>
        </w:trPr>
        <w:tc>
          <w:tcPr>
            <w:tcW w:w="1082" w:type="pct"/>
          </w:tcPr>
          <w:p w14:paraId="008AC5E2" w14:textId="77777777" w:rsidR="00F6701E" w:rsidRPr="00FA4FBF" w:rsidDel="00430217" w:rsidRDefault="00F6701E" w:rsidP="007476F7">
            <w:pPr>
              <w:spacing w:after="120"/>
              <w:rPr>
                <w:rFonts w:eastAsia="Calibri" w:cs="Times New Roman"/>
                <w:sz w:val="18"/>
                <w:szCs w:val="18"/>
                <w:lang w:val="en-GB"/>
              </w:rPr>
            </w:pPr>
          </w:p>
        </w:tc>
        <w:tc>
          <w:tcPr>
            <w:tcW w:w="3918" w:type="pct"/>
          </w:tcPr>
          <w:p w14:paraId="66D6104B" w14:textId="312835A5" w:rsidR="00F6701E" w:rsidRPr="00F6701E" w:rsidRDefault="00307A24" w:rsidP="00F6701E">
            <w:pPr>
              <w:spacing w:after="120" w:line="260" w:lineRule="exact"/>
              <w:rPr>
                <w:rFonts w:eastAsia="Times New Roman" w:cs="Times New Roman"/>
              </w:rPr>
            </w:pPr>
            <w:r>
              <w:rPr>
                <w:rFonts w:eastAsia="Times New Roman" w:cs="Times New Roman"/>
              </w:rPr>
              <w:t xml:space="preserve">         </w:t>
            </w:r>
            <w:r w:rsidR="00F6701E" w:rsidRPr="00F6701E">
              <w:rPr>
                <w:rFonts w:eastAsia="Times New Roman" w:cs="Times New Roman"/>
              </w:rPr>
              <w:t>(</w:t>
            </w:r>
            <w:r w:rsidR="0000203D">
              <w:rPr>
                <w:rFonts w:eastAsia="Times New Roman" w:cs="Times New Roman"/>
              </w:rPr>
              <w:t>6</w:t>
            </w:r>
            <w:r w:rsidR="00F6701E" w:rsidRPr="00F6701E">
              <w:rPr>
                <w:rFonts w:eastAsia="Times New Roman" w:cs="Times New Roman"/>
              </w:rPr>
              <w:t>) The Authority shall publish its final determination, including the reasons for its decision.</w:t>
            </w:r>
          </w:p>
        </w:tc>
      </w:tr>
      <w:tr w:rsidR="007476F7" w:rsidRPr="00FA4FBF" w14:paraId="4EF88F51" w14:textId="77777777" w:rsidTr="0027120B">
        <w:trPr>
          <w:trHeight w:val="160"/>
        </w:trPr>
        <w:tc>
          <w:tcPr>
            <w:tcW w:w="1082" w:type="pct"/>
          </w:tcPr>
          <w:p w14:paraId="1706677E" w14:textId="77777777" w:rsidR="007476F7" w:rsidRPr="00FA4FBF" w:rsidDel="00430217" w:rsidRDefault="007476F7" w:rsidP="007476F7">
            <w:pPr>
              <w:spacing w:after="120"/>
              <w:rPr>
                <w:rFonts w:eastAsia="Calibri" w:cs="Times New Roman"/>
                <w:sz w:val="18"/>
                <w:szCs w:val="18"/>
                <w:lang w:val="en-GB"/>
              </w:rPr>
            </w:pPr>
          </w:p>
        </w:tc>
        <w:tc>
          <w:tcPr>
            <w:tcW w:w="3918" w:type="pct"/>
          </w:tcPr>
          <w:p w14:paraId="6BBD0F15" w14:textId="5D503A18" w:rsidR="007476F7" w:rsidRDefault="00307A24" w:rsidP="007476F7">
            <w:pPr>
              <w:spacing w:after="120" w:line="260" w:lineRule="exact"/>
              <w:ind w:firstLine="302"/>
              <w:rPr>
                <w:rFonts w:eastAsia="Calibri" w:cs="Times New Roman"/>
                <w:lang w:val="en-GB"/>
              </w:rPr>
            </w:pPr>
            <w:r>
              <w:rPr>
                <w:rFonts w:eastAsia="Times New Roman" w:cs="Times New Roman"/>
                <w:szCs w:val="24"/>
              </w:rPr>
              <w:t xml:space="preserve">     </w:t>
            </w:r>
            <w:r w:rsidR="007476F7">
              <w:rPr>
                <w:rFonts w:eastAsia="Times New Roman" w:cs="Times New Roman"/>
                <w:szCs w:val="24"/>
              </w:rPr>
              <w:t>(</w:t>
            </w:r>
            <w:r w:rsidR="0000203D">
              <w:rPr>
                <w:rFonts w:eastAsia="Times New Roman" w:cs="Times New Roman"/>
                <w:szCs w:val="24"/>
              </w:rPr>
              <w:t>7</w:t>
            </w:r>
            <w:r w:rsidR="007476F7">
              <w:rPr>
                <w:rFonts w:eastAsia="Times New Roman" w:cs="Times New Roman"/>
                <w:szCs w:val="24"/>
              </w:rPr>
              <w:t xml:space="preserve">) </w:t>
            </w:r>
            <w:r w:rsidR="007476F7" w:rsidRPr="005D4A5D">
              <w:rPr>
                <w:rFonts w:eastAsia="Times New Roman" w:cs="Times New Roman"/>
                <w:szCs w:val="24"/>
              </w:rPr>
              <w:t xml:space="preserve">The Authority may, on its own motion or pursuant to an application by a licensee, review the </w:t>
            </w:r>
            <w:r w:rsidR="00F6701E" w:rsidRPr="00F6701E">
              <w:rPr>
                <w:rFonts w:eastAsia="Times New Roman" w:cs="Times New Roman"/>
                <w:szCs w:val="24"/>
              </w:rPr>
              <w:t>determination of dominance where there is a material change in market conditions.</w:t>
            </w:r>
            <w:r w:rsidR="00F6701E">
              <w:rPr>
                <w:rFonts w:eastAsia="Times New Roman" w:cs="Times New Roman"/>
                <w:szCs w:val="24"/>
              </w:rPr>
              <w:t xml:space="preserve"> </w:t>
            </w:r>
          </w:p>
        </w:tc>
      </w:tr>
      <w:tr w:rsidR="0014202E" w:rsidRPr="00FA4FBF" w14:paraId="48EA45EB" w14:textId="77777777" w:rsidTr="0027120B">
        <w:trPr>
          <w:trHeight w:val="160"/>
        </w:trPr>
        <w:tc>
          <w:tcPr>
            <w:tcW w:w="1082" w:type="pct"/>
          </w:tcPr>
          <w:p w14:paraId="5E8602BF" w14:textId="77777777" w:rsidR="0014202E" w:rsidRPr="00FA4FBF" w:rsidDel="00430217" w:rsidRDefault="0014202E" w:rsidP="007476F7">
            <w:pPr>
              <w:spacing w:after="120"/>
              <w:rPr>
                <w:rFonts w:eastAsia="Calibri" w:cs="Times New Roman"/>
                <w:sz w:val="18"/>
                <w:szCs w:val="18"/>
                <w:lang w:val="en-GB"/>
              </w:rPr>
            </w:pPr>
          </w:p>
        </w:tc>
        <w:tc>
          <w:tcPr>
            <w:tcW w:w="3918" w:type="pct"/>
          </w:tcPr>
          <w:p w14:paraId="562447FB" w14:textId="77777777" w:rsidR="0014202E" w:rsidRDefault="0014202E" w:rsidP="007476F7">
            <w:pPr>
              <w:spacing w:after="120" w:line="260" w:lineRule="exact"/>
              <w:ind w:firstLine="302"/>
              <w:rPr>
                <w:rFonts w:eastAsia="Times New Roman" w:cs="Times New Roman"/>
              </w:rPr>
            </w:pPr>
          </w:p>
        </w:tc>
      </w:tr>
      <w:tr w:rsidR="00A120D9" w:rsidRPr="00FA4FBF" w14:paraId="7036E173" w14:textId="77777777" w:rsidTr="0027120B">
        <w:trPr>
          <w:trHeight w:val="160"/>
        </w:trPr>
        <w:tc>
          <w:tcPr>
            <w:tcW w:w="1082" w:type="pct"/>
          </w:tcPr>
          <w:p w14:paraId="7BA517DD" w14:textId="1C0D7A46" w:rsidR="00A120D9" w:rsidRPr="00FA4FBF" w:rsidDel="00430217" w:rsidRDefault="00A120D9" w:rsidP="00A120D9">
            <w:pPr>
              <w:spacing w:after="120"/>
              <w:jc w:val="left"/>
              <w:rPr>
                <w:rFonts w:eastAsia="Calibri" w:cs="Times New Roman"/>
                <w:sz w:val="18"/>
                <w:szCs w:val="18"/>
                <w:lang w:val="en-GB"/>
              </w:rPr>
            </w:pPr>
            <w:r>
              <w:rPr>
                <w:sz w:val="18"/>
                <w:szCs w:val="18"/>
              </w:rPr>
              <w:t>Ex-ante obligation.</w:t>
            </w:r>
          </w:p>
        </w:tc>
        <w:tc>
          <w:tcPr>
            <w:tcW w:w="3918" w:type="pct"/>
          </w:tcPr>
          <w:p w14:paraId="22AD4531" w14:textId="6A05EF0C" w:rsidR="00EB0763" w:rsidRPr="00EB0763" w:rsidRDefault="00A120D9" w:rsidP="003A6E81">
            <w:pPr>
              <w:numPr>
                <w:ilvl w:val="0"/>
                <w:numId w:val="1"/>
              </w:numPr>
              <w:spacing w:after="120" w:line="260" w:lineRule="exact"/>
              <w:ind w:left="40" w:firstLine="361"/>
              <w:rPr>
                <w:rFonts w:eastAsia="Times New Roman" w:cs="Times New Roman"/>
              </w:rPr>
            </w:pPr>
            <w:r>
              <w:rPr>
                <w:rFonts w:eastAsia="Times New Roman" w:cs="Times New Roman"/>
              </w:rPr>
              <w:t xml:space="preserve">(1) </w:t>
            </w:r>
            <w:r w:rsidR="00EB0763">
              <w:rPr>
                <w:rFonts w:eastAsia="Times New Roman" w:cs="Times New Roman"/>
              </w:rPr>
              <w:t xml:space="preserve">The </w:t>
            </w:r>
            <w:r w:rsidR="00EB0763" w:rsidRPr="00EB0763">
              <w:rPr>
                <w:rFonts w:eastAsia="Times New Roman" w:cs="Times New Roman"/>
              </w:rPr>
              <w:t xml:space="preserve">Authority may, where necessary to promote effective competition, impose ex-ante obligations on a </w:t>
            </w:r>
            <w:proofErr w:type="gramStart"/>
            <w:r w:rsidR="00EB0763" w:rsidRPr="00EB0763">
              <w:rPr>
                <w:rFonts w:eastAsia="Times New Roman" w:cs="Times New Roman"/>
              </w:rPr>
              <w:t>licensee</w:t>
            </w:r>
            <w:proofErr w:type="gramEnd"/>
            <w:r w:rsidR="00EB0763" w:rsidRPr="00EB0763">
              <w:rPr>
                <w:rFonts w:eastAsia="Times New Roman" w:cs="Times New Roman"/>
              </w:rPr>
              <w:t xml:space="preserve"> designated as dominant in a relevant market if—</w:t>
            </w:r>
          </w:p>
          <w:p w14:paraId="6C442185" w14:textId="5250BDF6" w:rsidR="00EB0763" w:rsidRPr="00307A24" w:rsidRDefault="00EB0763" w:rsidP="00307A24">
            <w:pPr>
              <w:pStyle w:val="ListParagraph"/>
              <w:numPr>
                <w:ilvl w:val="0"/>
                <w:numId w:val="40"/>
              </w:numPr>
              <w:spacing w:after="120" w:line="260" w:lineRule="exact"/>
              <w:rPr>
                <w:rFonts w:eastAsia="Times New Roman" w:cs="Times New Roman"/>
              </w:rPr>
            </w:pPr>
            <w:r w:rsidRPr="00307A24">
              <w:rPr>
                <w:rFonts w:eastAsia="Times New Roman" w:cs="Times New Roman"/>
              </w:rPr>
              <w:t>competition in that market is not effective; and</w:t>
            </w:r>
          </w:p>
          <w:p w14:paraId="0CC6D86A" w14:textId="77777777" w:rsidR="00EB0763" w:rsidRPr="00EB0763" w:rsidRDefault="00EB0763" w:rsidP="00EB0763">
            <w:pPr>
              <w:spacing w:after="120" w:line="260" w:lineRule="exact"/>
              <w:ind w:left="40"/>
              <w:rPr>
                <w:rFonts w:eastAsia="Times New Roman" w:cs="Times New Roman"/>
              </w:rPr>
            </w:pPr>
          </w:p>
          <w:p w14:paraId="0791675C" w14:textId="5472373A" w:rsidR="00A120D9" w:rsidRPr="00307A24" w:rsidRDefault="00EB0763" w:rsidP="00307A24">
            <w:pPr>
              <w:pStyle w:val="ListParagraph"/>
              <w:numPr>
                <w:ilvl w:val="0"/>
                <w:numId w:val="40"/>
              </w:numPr>
              <w:spacing w:after="120" w:line="260" w:lineRule="exact"/>
              <w:rPr>
                <w:rFonts w:eastAsia="Times New Roman" w:cs="Times New Roman"/>
                <w:szCs w:val="24"/>
              </w:rPr>
            </w:pPr>
            <w:r w:rsidRPr="00307A24">
              <w:rPr>
                <w:rFonts w:eastAsia="Times New Roman" w:cs="Times New Roman"/>
              </w:rPr>
              <w:t>ex-post enforcement would not adequately address the identified competition concerns.</w:t>
            </w:r>
          </w:p>
        </w:tc>
      </w:tr>
      <w:tr w:rsidR="00307A24" w:rsidRPr="00FA4FBF" w14:paraId="07BF6CE4" w14:textId="77777777" w:rsidTr="0027120B">
        <w:trPr>
          <w:trHeight w:val="160"/>
        </w:trPr>
        <w:tc>
          <w:tcPr>
            <w:tcW w:w="1082" w:type="pct"/>
          </w:tcPr>
          <w:p w14:paraId="5AA9220C" w14:textId="77777777" w:rsidR="00307A24" w:rsidRDefault="00307A24" w:rsidP="00A120D9">
            <w:pPr>
              <w:spacing w:after="120"/>
              <w:rPr>
                <w:sz w:val="18"/>
                <w:szCs w:val="18"/>
              </w:rPr>
            </w:pPr>
          </w:p>
        </w:tc>
        <w:tc>
          <w:tcPr>
            <w:tcW w:w="3918" w:type="pct"/>
          </w:tcPr>
          <w:p w14:paraId="258C0598" w14:textId="77777777" w:rsidR="00307A24" w:rsidRDefault="00307A24" w:rsidP="00307A24">
            <w:pPr>
              <w:spacing w:after="120" w:line="260" w:lineRule="exact"/>
              <w:ind w:left="401"/>
              <w:rPr>
                <w:rFonts w:eastAsia="Times New Roman" w:cs="Times New Roman"/>
              </w:rPr>
            </w:pPr>
          </w:p>
        </w:tc>
      </w:tr>
      <w:tr w:rsidR="00EB0763" w:rsidRPr="00FA4FBF" w14:paraId="34B57BA4" w14:textId="77777777" w:rsidTr="0027120B">
        <w:trPr>
          <w:trHeight w:val="160"/>
        </w:trPr>
        <w:tc>
          <w:tcPr>
            <w:tcW w:w="1082" w:type="pct"/>
          </w:tcPr>
          <w:p w14:paraId="7939C32E" w14:textId="77777777" w:rsidR="00EB0763" w:rsidRDefault="00EB0763" w:rsidP="00A120D9">
            <w:pPr>
              <w:spacing w:after="120"/>
              <w:rPr>
                <w:sz w:val="18"/>
                <w:szCs w:val="18"/>
              </w:rPr>
            </w:pPr>
          </w:p>
        </w:tc>
        <w:tc>
          <w:tcPr>
            <w:tcW w:w="3918" w:type="pct"/>
          </w:tcPr>
          <w:p w14:paraId="041883CF" w14:textId="52B27731" w:rsidR="00EB0763" w:rsidRPr="00EB0763" w:rsidRDefault="00307A24" w:rsidP="00EB0763">
            <w:pPr>
              <w:spacing w:after="120" w:line="260" w:lineRule="exact"/>
              <w:rPr>
                <w:rFonts w:eastAsia="Times New Roman" w:cs="Times New Roman"/>
              </w:rPr>
            </w:pPr>
            <w:r>
              <w:rPr>
                <w:rFonts w:eastAsia="Times New Roman" w:cs="Times New Roman"/>
              </w:rPr>
              <w:t xml:space="preserve">           </w:t>
            </w:r>
            <w:r w:rsidR="00EB0763" w:rsidRPr="00EB0763">
              <w:rPr>
                <w:rFonts w:eastAsia="Times New Roman" w:cs="Times New Roman"/>
              </w:rPr>
              <w:t>(</w:t>
            </w:r>
            <w:r>
              <w:rPr>
                <w:rFonts w:eastAsia="Times New Roman" w:cs="Times New Roman"/>
              </w:rPr>
              <w:t>2</w:t>
            </w:r>
            <w:r w:rsidR="00EB0763" w:rsidRPr="00EB0763">
              <w:rPr>
                <w:rFonts w:eastAsia="Times New Roman" w:cs="Times New Roman"/>
              </w:rPr>
              <w:t xml:space="preserve">) Without prejudice </w:t>
            </w:r>
            <w:proofErr w:type="gramStart"/>
            <w:r w:rsidR="00EB0763" w:rsidRPr="00EB0763">
              <w:rPr>
                <w:rFonts w:eastAsia="Times New Roman" w:cs="Times New Roman"/>
              </w:rPr>
              <w:t>to</w:t>
            </w:r>
            <w:proofErr w:type="gramEnd"/>
            <w:r w:rsidR="00EB0763" w:rsidRPr="00EB0763">
              <w:rPr>
                <w:rFonts w:eastAsia="Times New Roman" w:cs="Times New Roman"/>
              </w:rPr>
              <w:t xml:space="preserve"> sub-regulation (1), the Authority may impose one or more of the following obligations—</w:t>
            </w:r>
          </w:p>
          <w:p w14:paraId="56C39AA8" w14:textId="77777777" w:rsidR="00307A24" w:rsidRDefault="00EB0763" w:rsidP="00307A24">
            <w:pPr>
              <w:pStyle w:val="ListParagraph"/>
              <w:numPr>
                <w:ilvl w:val="2"/>
                <w:numId w:val="43"/>
              </w:numPr>
              <w:spacing w:after="120" w:line="260" w:lineRule="exact"/>
              <w:rPr>
                <w:rFonts w:eastAsia="Times New Roman" w:cs="Times New Roman"/>
              </w:rPr>
            </w:pPr>
            <w:r w:rsidRPr="00307A24">
              <w:rPr>
                <w:rFonts w:eastAsia="Times New Roman" w:cs="Times New Roman"/>
              </w:rPr>
              <w:t>transparency obligations, including publication of tariffs, terms and conditions;</w:t>
            </w:r>
          </w:p>
          <w:p w14:paraId="0E83CE05" w14:textId="77777777" w:rsidR="00307A24" w:rsidRDefault="00307A24" w:rsidP="00307A24">
            <w:pPr>
              <w:pStyle w:val="ListParagraph"/>
              <w:spacing w:after="120" w:line="260" w:lineRule="exact"/>
              <w:ind w:left="760"/>
              <w:rPr>
                <w:rFonts w:eastAsia="Times New Roman" w:cs="Times New Roman"/>
              </w:rPr>
            </w:pPr>
          </w:p>
          <w:p w14:paraId="38F7FA9A" w14:textId="77777777" w:rsidR="00307A24" w:rsidRDefault="00EB0763" w:rsidP="00307A24">
            <w:pPr>
              <w:pStyle w:val="ListParagraph"/>
              <w:numPr>
                <w:ilvl w:val="2"/>
                <w:numId w:val="43"/>
              </w:numPr>
              <w:spacing w:after="120" w:line="260" w:lineRule="exact"/>
              <w:rPr>
                <w:rFonts w:eastAsia="Times New Roman" w:cs="Times New Roman"/>
              </w:rPr>
            </w:pPr>
            <w:r w:rsidRPr="00307A24">
              <w:rPr>
                <w:rFonts w:eastAsia="Times New Roman" w:cs="Times New Roman"/>
              </w:rPr>
              <w:t>non-discrimination obligations in respect of equivalent transactions;</w:t>
            </w:r>
          </w:p>
          <w:p w14:paraId="1C55B60C" w14:textId="77777777" w:rsidR="00307A24" w:rsidRPr="00307A24" w:rsidRDefault="00307A24" w:rsidP="00307A24">
            <w:pPr>
              <w:pStyle w:val="ListParagraph"/>
              <w:rPr>
                <w:rFonts w:eastAsia="Times New Roman" w:cs="Times New Roman"/>
              </w:rPr>
            </w:pPr>
          </w:p>
          <w:p w14:paraId="5C12B53F" w14:textId="77777777" w:rsidR="00307A24" w:rsidRDefault="00EB0763" w:rsidP="00307A24">
            <w:pPr>
              <w:pStyle w:val="ListParagraph"/>
              <w:numPr>
                <w:ilvl w:val="2"/>
                <w:numId w:val="43"/>
              </w:numPr>
              <w:spacing w:after="120" w:line="260" w:lineRule="exact"/>
              <w:rPr>
                <w:rFonts w:eastAsia="Times New Roman" w:cs="Times New Roman"/>
              </w:rPr>
            </w:pPr>
            <w:r w:rsidRPr="00307A24">
              <w:rPr>
                <w:rFonts w:eastAsia="Times New Roman" w:cs="Times New Roman"/>
              </w:rPr>
              <w:t>accounting separation between specified services or business units;</w:t>
            </w:r>
          </w:p>
          <w:p w14:paraId="54C02799" w14:textId="77777777" w:rsidR="00307A24" w:rsidRPr="00307A24" w:rsidRDefault="00307A24" w:rsidP="00307A24">
            <w:pPr>
              <w:pStyle w:val="ListParagraph"/>
              <w:rPr>
                <w:rFonts w:eastAsia="Times New Roman" w:cs="Times New Roman"/>
              </w:rPr>
            </w:pPr>
          </w:p>
          <w:p w14:paraId="26EC8705" w14:textId="77777777" w:rsidR="00307A24" w:rsidRDefault="00EB0763" w:rsidP="00307A24">
            <w:pPr>
              <w:pStyle w:val="ListParagraph"/>
              <w:numPr>
                <w:ilvl w:val="2"/>
                <w:numId w:val="43"/>
              </w:numPr>
              <w:spacing w:after="120" w:line="260" w:lineRule="exact"/>
              <w:rPr>
                <w:rFonts w:eastAsia="Times New Roman" w:cs="Times New Roman"/>
              </w:rPr>
            </w:pPr>
            <w:r w:rsidRPr="00307A24">
              <w:rPr>
                <w:rFonts w:eastAsia="Times New Roman" w:cs="Times New Roman"/>
              </w:rPr>
              <w:t>access or interconnection obligations on fair, reasonable and non-discriminatory terms;</w:t>
            </w:r>
          </w:p>
          <w:p w14:paraId="5B048C3A" w14:textId="77777777" w:rsidR="00307A24" w:rsidRPr="00307A24" w:rsidRDefault="00307A24" w:rsidP="00307A24">
            <w:pPr>
              <w:pStyle w:val="ListParagraph"/>
              <w:rPr>
                <w:rFonts w:eastAsia="Times New Roman" w:cs="Times New Roman"/>
              </w:rPr>
            </w:pPr>
          </w:p>
          <w:p w14:paraId="1C37CD22" w14:textId="467D5702" w:rsidR="00307A24" w:rsidRPr="00307A24" w:rsidRDefault="00EB0763" w:rsidP="00307A24">
            <w:pPr>
              <w:pStyle w:val="ListParagraph"/>
              <w:numPr>
                <w:ilvl w:val="2"/>
                <w:numId w:val="43"/>
              </w:numPr>
              <w:spacing w:after="120" w:line="260" w:lineRule="exact"/>
              <w:rPr>
                <w:rFonts w:eastAsia="Times New Roman" w:cs="Times New Roman"/>
              </w:rPr>
            </w:pPr>
            <w:r w:rsidRPr="00307A24">
              <w:rPr>
                <w:rFonts w:eastAsia="Times New Roman" w:cs="Times New Roman"/>
              </w:rPr>
              <w:t>price control or cost-orientation obligations; and</w:t>
            </w:r>
          </w:p>
          <w:p w14:paraId="2DD861D9" w14:textId="77777777" w:rsidR="00307A24" w:rsidRDefault="00307A24" w:rsidP="00307A24">
            <w:pPr>
              <w:pStyle w:val="ListParagraph"/>
              <w:spacing w:after="120" w:line="260" w:lineRule="exact"/>
              <w:ind w:left="760"/>
              <w:rPr>
                <w:rFonts w:eastAsia="Times New Roman" w:cs="Times New Roman"/>
              </w:rPr>
            </w:pPr>
          </w:p>
          <w:p w14:paraId="3801B625" w14:textId="517FC5E9" w:rsidR="00EB0763" w:rsidRPr="00307A24" w:rsidRDefault="00EB0763" w:rsidP="00307A24">
            <w:pPr>
              <w:pStyle w:val="ListParagraph"/>
              <w:numPr>
                <w:ilvl w:val="2"/>
                <w:numId w:val="43"/>
              </w:numPr>
              <w:spacing w:after="120" w:line="260" w:lineRule="exact"/>
              <w:rPr>
                <w:rFonts w:eastAsia="Times New Roman" w:cs="Times New Roman"/>
              </w:rPr>
            </w:pPr>
            <w:r w:rsidRPr="00307A24">
              <w:rPr>
                <w:rFonts w:eastAsia="Times New Roman" w:cs="Times New Roman"/>
              </w:rPr>
              <w:t>any other obligation necessary to promote effective competition.</w:t>
            </w:r>
          </w:p>
        </w:tc>
      </w:tr>
      <w:tr w:rsidR="00307A24" w:rsidRPr="00FA4FBF" w14:paraId="591D00E4" w14:textId="77777777" w:rsidTr="0027120B">
        <w:trPr>
          <w:trHeight w:val="160"/>
        </w:trPr>
        <w:tc>
          <w:tcPr>
            <w:tcW w:w="1082" w:type="pct"/>
          </w:tcPr>
          <w:p w14:paraId="26E0A39D" w14:textId="77777777" w:rsidR="00307A24" w:rsidRDefault="00307A24" w:rsidP="00A120D9">
            <w:pPr>
              <w:spacing w:after="120"/>
              <w:rPr>
                <w:sz w:val="18"/>
                <w:szCs w:val="18"/>
              </w:rPr>
            </w:pPr>
          </w:p>
        </w:tc>
        <w:tc>
          <w:tcPr>
            <w:tcW w:w="3918" w:type="pct"/>
          </w:tcPr>
          <w:p w14:paraId="12F1963B" w14:textId="77777777" w:rsidR="00307A24" w:rsidRDefault="00307A24" w:rsidP="00EB0763">
            <w:pPr>
              <w:spacing w:after="120" w:line="260" w:lineRule="exact"/>
              <w:rPr>
                <w:rFonts w:eastAsia="Times New Roman" w:cs="Times New Roman"/>
              </w:rPr>
            </w:pPr>
          </w:p>
        </w:tc>
      </w:tr>
      <w:tr w:rsidR="00EB0763" w:rsidRPr="00FA4FBF" w14:paraId="71523627" w14:textId="77777777" w:rsidTr="0027120B">
        <w:trPr>
          <w:trHeight w:val="160"/>
        </w:trPr>
        <w:tc>
          <w:tcPr>
            <w:tcW w:w="1082" w:type="pct"/>
          </w:tcPr>
          <w:p w14:paraId="0D5F4CB5" w14:textId="77777777" w:rsidR="00EB0763" w:rsidRDefault="00EB0763" w:rsidP="00A120D9">
            <w:pPr>
              <w:spacing w:after="120"/>
              <w:rPr>
                <w:sz w:val="18"/>
                <w:szCs w:val="18"/>
              </w:rPr>
            </w:pPr>
          </w:p>
        </w:tc>
        <w:tc>
          <w:tcPr>
            <w:tcW w:w="3918" w:type="pct"/>
          </w:tcPr>
          <w:p w14:paraId="1C0E72AE" w14:textId="564CCE5C" w:rsidR="00EB0763" w:rsidRPr="00EB0763" w:rsidRDefault="00307A24" w:rsidP="00EB0763">
            <w:pPr>
              <w:spacing w:after="120" w:line="260" w:lineRule="exact"/>
              <w:rPr>
                <w:rFonts w:eastAsia="Times New Roman" w:cs="Times New Roman"/>
              </w:rPr>
            </w:pPr>
            <w:r>
              <w:rPr>
                <w:rFonts w:eastAsia="Times New Roman" w:cs="Times New Roman"/>
              </w:rPr>
              <w:t xml:space="preserve">          (3) </w:t>
            </w:r>
            <w:r w:rsidR="00EB0763" w:rsidRPr="00EB0763">
              <w:rPr>
                <w:rFonts w:eastAsia="Times New Roman" w:cs="Times New Roman"/>
              </w:rPr>
              <w:t>The Authority may, where appropriate, impose obligations by reference to or in conjunction with other regulations made under the Act relating to tariffs, interconnection, infrastructure sharing or access.</w:t>
            </w:r>
          </w:p>
        </w:tc>
      </w:tr>
      <w:tr w:rsidR="00307A24" w:rsidRPr="00FA4FBF" w14:paraId="737AD6A3" w14:textId="77777777" w:rsidTr="0027120B">
        <w:trPr>
          <w:trHeight w:val="160"/>
        </w:trPr>
        <w:tc>
          <w:tcPr>
            <w:tcW w:w="1082" w:type="pct"/>
          </w:tcPr>
          <w:p w14:paraId="129D7079" w14:textId="77777777" w:rsidR="00307A24" w:rsidRDefault="00307A24" w:rsidP="00A120D9">
            <w:pPr>
              <w:spacing w:after="120"/>
              <w:rPr>
                <w:sz w:val="18"/>
                <w:szCs w:val="18"/>
              </w:rPr>
            </w:pPr>
          </w:p>
        </w:tc>
        <w:tc>
          <w:tcPr>
            <w:tcW w:w="3918" w:type="pct"/>
          </w:tcPr>
          <w:p w14:paraId="3CF08DC0" w14:textId="77777777" w:rsidR="00307A24" w:rsidRDefault="00307A24" w:rsidP="00EB0763">
            <w:pPr>
              <w:spacing w:after="120" w:line="260" w:lineRule="exact"/>
              <w:rPr>
                <w:rFonts w:eastAsia="Times New Roman" w:cs="Times New Roman"/>
              </w:rPr>
            </w:pPr>
          </w:p>
        </w:tc>
      </w:tr>
      <w:tr w:rsidR="00EB0763" w:rsidRPr="00FA4FBF" w14:paraId="12A78D31" w14:textId="77777777" w:rsidTr="0027120B">
        <w:trPr>
          <w:trHeight w:val="160"/>
        </w:trPr>
        <w:tc>
          <w:tcPr>
            <w:tcW w:w="1082" w:type="pct"/>
          </w:tcPr>
          <w:p w14:paraId="7207ACD1" w14:textId="77777777" w:rsidR="00EB0763" w:rsidRDefault="00EB0763" w:rsidP="00A120D9">
            <w:pPr>
              <w:spacing w:after="120"/>
              <w:rPr>
                <w:sz w:val="18"/>
                <w:szCs w:val="18"/>
              </w:rPr>
            </w:pPr>
          </w:p>
        </w:tc>
        <w:tc>
          <w:tcPr>
            <w:tcW w:w="3918" w:type="pct"/>
          </w:tcPr>
          <w:p w14:paraId="2B7DC2D1" w14:textId="17D2B634" w:rsidR="00EB0763" w:rsidRPr="00EB0763" w:rsidRDefault="00307A24" w:rsidP="00EB0763">
            <w:pPr>
              <w:spacing w:after="120" w:line="260" w:lineRule="exact"/>
              <w:rPr>
                <w:rFonts w:eastAsia="Times New Roman" w:cs="Times New Roman"/>
              </w:rPr>
            </w:pPr>
            <w:r>
              <w:rPr>
                <w:rFonts w:eastAsia="Times New Roman" w:cs="Times New Roman"/>
              </w:rPr>
              <w:t xml:space="preserve">          </w:t>
            </w:r>
            <w:r w:rsidR="00EB0763" w:rsidRPr="00EB0763">
              <w:rPr>
                <w:rFonts w:eastAsia="Times New Roman" w:cs="Times New Roman"/>
              </w:rPr>
              <w:t>(</w:t>
            </w:r>
            <w:r>
              <w:rPr>
                <w:rFonts w:eastAsia="Times New Roman" w:cs="Times New Roman"/>
              </w:rPr>
              <w:t>4</w:t>
            </w:r>
            <w:r w:rsidR="00EB0763" w:rsidRPr="00EB0763">
              <w:rPr>
                <w:rFonts w:eastAsia="Times New Roman" w:cs="Times New Roman"/>
              </w:rPr>
              <w:t>) Any obligation imposed under this regulation shall be proportionate, transparent, non-discriminatory and limited to what is necessary to address the competition concern identified.</w:t>
            </w:r>
          </w:p>
        </w:tc>
      </w:tr>
      <w:tr w:rsidR="00307A24" w:rsidRPr="00FA4FBF" w14:paraId="1CDB31D5" w14:textId="77777777" w:rsidTr="0027120B">
        <w:trPr>
          <w:trHeight w:val="160"/>
        </w:trPr>
        <w:tc>
          <w:tcPr>
            <w:tcW w:w="1082" w:type="pct"/>
          </w:tcPr>
          <w:p w14:paraId="6951CA9B" w14:textId="77777777" w:rsidR="00307A24" w:rsidRDefault="00307A24" w:rsidP="00A120D9">
            <w:pPr>
              <w:spacing w:after="120"/>
              <w:rPr>
                <w:sz w:val="18"/>
                <w:szCs w:val="18"/>
              </w:rPr>
            </w:pPr>
          </w:p>
        </w:tc>
        <w:tc>
          <w:tcPr>
            <w:tcW w:w="3918" w:type="pct"/>
          </w:tcPr>
          <w:p w14:paraId="01D67F38" w14:textId="77777777" w:rsidR="00307A24" w:rsidRDefault="00307A24" w:rsidP="00EB0763">
            <w:pPr>
              <w:spacing w:after="120" w:line="260" w:lineRule="exact"/>
              <w:rPr>
                <w:rFonts w:eastAsia="Times New Roman" w:cs="Times New Roman"/>
              </w:rPr>
            </w:pPr>
          </w:p>
        </w:tc>
      </w:tr>
      <w:tr w:rsidR="00EB0763" w:rsidRPr="00FA4FBF" w14:paraId="00298972" w14:textId="77777777" w:rsidTr="0027120B">
        <w:trPr>
          <w:trHeight w:val="160"/>
        </w:trPr>
        <w:tc>
          <w:tcPr>
            <w:tcW w:w="1082" w:type="pct"/>
          </w:tcPr>
          <w:p w14:paraId="2CF3C88D" w14:textId="77777777" w:rsidR="00EB0763" w:rsidRDefault="00EB0763" w:rsidP="00A120D9">
            <w:pPr>
              <w:spacing w:after="120"/>
              <w:rPr>
                <w:sz w:val="18"/>
                <w:szCs w:val="18"/>
              </w:rPr>
            </w:pPr>
          </w:p>
        </w:tc>
        <w:tc>
          <w:tcPr>
            <w:tcW w:w="3918" w:type="pct"/>
          </w:tcPr>
          <w:p w14:paraId="1F61A5FC" w14:textId="650E6B9C" w:rsidR="00EB0763" w:rsidRPr="00EB0763" w:rsidRDefault="00307A24" w:rsidP="00EB0763">
            <w:pPr>
              <w:spacing w:after="120" w:line="260" w:lineRule="exact"/>
              <w:rPr>
                <w:rFonts w:eastAsia="Times New Roman" w:cs="Times New Roman"/>
              </w:rPr>
            </w:pPr>
            <w:r>
              <w:rPr>
                <w:rFonts w:eastAsia="Times New Roman" w:cs="Times New Roman"/>
              </w:rPr>
              <w:t xml:space="preserve">          </w:t>
            </w:r>
            <w:r w:rsidR="00EB0763" w:rsidRPr="00EB0763">
              <w:rPr>
                <w:rFonts w:eastAsia="Times New Roman" w:cs="Times New Roman"/>
              </w:rPr>
              <w:t>(5) The Authority shall publish any obligation imposed under this regulation together with the reasons for its imposition.</w:t>
            </w:r>
          </w:p>
        </w:tc>
      </w:tr>
      <w:tr w:rsidR="007476F7" w:rsidRPr="00FA4FBF" w14:paraId="2B3F2833" w14:textId="77777777" w:rsidTr="0027120B">
        <w:trPr>
          <w:trHeight w:val="160"/>
        </w:trPr>
        <w:tc>
          <w:tcPr>
            <w:tcW w:w="1082" w:type="pct"/>
          </w:tcPr>
          <w:p w14:paraId="03ACD435" w14:textId="77777777" w:rsidR="007476F7" w:rsidRPr="00FA4FBF" w:rsidDel="00430217" w:rsidRDefault="007476F7" w:rsidP="007476F7">
            <w:pPr>
              <w:spacing w:after="120"/>
              <w:jc w:val="left"/>
              <w:rPr>
                <w:rFonts w:eastAsia="Calibri" w:cs="Times New Roman"/>
                <w:sz w:val="18"/>
                <w:szCs w:val="18"/>
                <w:lang w:val="en-GB"/>
              </w:rPr>
            </w:pPr>
          </w:p>
        </w:tc>
        <w:tc>
          <w:tcPr>
            <w:tcW w:w="3918" w:type="pct"/>
          </w:tcPr>
          <w:p w14:paraId="1855B64B" w14:textId="342152A1" w:rsidR="007476F7" w:rsidRPr="00412549" w:rsidRDefault="007476F7" w:rsidP="003A6E81">
            <w:pPr>
              <w:spacing w:after="120" w:line="260" w:lineRule="exact"/>
              <w:rPr>
                <w:rFonts w:eastAsia="Calibri" w:cs="Times New Roman"/>
                <w:lang w:val="en-GB"/>
              </w:rPr>
            </w:pPr>
          </w:p>
        </w:tc>
      </w:tr>
      <w:tr w:rsidR="007476F7" w:rsidRPr="00FA4FBF" w14:paraId="50CF9603" w14:textId="77777777" w:rsidTr="0027120B">
        <w:trPr>
          <w:trHeight w:val="160"/>
        </w:trPr>
        <w:tc>
          <w:tcPr>
            <w:tcW w:w="1082" w:type="pct"/>
          </w:tcPr>
          <w:p w14:paraId="018425CF" w14:textId="703BB50F" w:rsidR="007476F7" w:rsidRPr="00FA4FBF" w:rsidDel="00430217" w:rsidRDefault="00AC5073" w:rsidP="007476F7">
            <w:pPr>
              <w:spacing w:after="120"/>
              <w:jc w:val="left"/>
              <w:rPr>
                <w:rFonts w:eastAsia="Calibri" w:cs="Times New Roman"/>
                <w:sz w:val="18"/>
                <w:szCs w:val="18"/>
                <w:lang w:val="en-GB"/>
              </w:rPr>
            </w:pPr>
            <w:r w:rsidRPr="00AC5073">
              <w:rPr>
                <w:rFonts w:eastAsia="Calibri" w:cs="Times New Roman"/>
                <w:sz w:val="18"/>
                <w:szCs w:val="18"/>
                <w:lang w:val="en-GB"/>
              </w:rPr>
              <w:t>Abuse of dominant position</w:t>
            </w:r>
            <w:r>
              <w:rPr>
                <w:rFonts w:eastAsia="Calibri" w:cs="Times New Roman"/>
                <w:sz w:val="18"/>
                <w:szCs w:val="18"/>
                <w:lang w:val="en-GB"/>
              </w:rPr>
              <w:t>.</w:t>
            </w:r>
          </w:p>
        </w:tc>
        <w:tc>
          <w:tcPr>
            <w:tcW w:w="3918" w:type="pct"/>
          </w:tcPr>
          <w:p w14:paraId="45AB1EF6" w14:textId="3B963475" w:rsidR="007476F7" w:rsidRDefault="00CC66EB" w:rsidP="003A6E81">
            <w:pPr>
              <w:numPr>
                <w:ilvl w:val="0"/>
                <w:numId w:val="1"/>
              </w:numPr>
              <w:spacing w:after="120" w:line="260" w:lineRule="exact"/>
              <w:ind w:left="40" w:firstLine="361"/>
              <w:rPr>
                <w:rFonts w:eastAsia="Calibri" w:cs="Times New Roman"/>
                <w:lang w:val="en-GB"/>
              </w:rPr>
            </w:pPr>
            <w:r>
              <w:t>(1) A dominant licensee shall not engage in conduct which amounts to abuse of its dominant position.</w:t>
            </w:r>
          </w:p>
        </w:tc>
      </w:tr>
      <w:tr w:rsidR="00307A24" w:rsidRPr="00FA4FBF" w14:paraId="64D472E5" w14:textId="77777777" w:rsidTr="0027120B">
        <w:trPr>
          <w:trHeight w:val="160"/>
        </w:trPr>
        <w:tc>
          <w:tcPr>
            <w:tcW w:w="1082" w:type="pct"/>
          </w:tcPr>
          <w:p w14:paraId="772C51AA" w14:textId="77777777" w:rsidR="00307A24" w:rsidRPr="00AC5073" w:rsidRDefault="00307A24" w:rsidP="007476F7">
            <w:pPr>
              <w:spacing w:after="120"/>
              <w:rPr>
                <w:rFonts w:eastAsia="Calibri" w:cs="Times New Roman"/>
                <w:sz w:val="18"/>
                <w:szCs w:val="18"/>
                <w:lang w:val="en-GB"/>
              </w:rPr>
            </w:pPr>
          </w:p>
        </w:tc>
        <w:tc>
          <w:tcPr>
            <w:tcW w:w="3918" w:type="pct"/>
          </w:tcPr>
          <w:p w14:paraId="7A45DA4B" w14:textId="77777777" w:rsidR="00307A24" w:rsidRDefault="00307A24" w:rsidP="00307A24">
            <w:pPr>
              <w:spacing w:after="120" w:line="260" w:lineRule="exact"/>
              <w:ind w:left="401"/>
            </w:pPr>
          </w:p>
        </w:tc>
      </w:tr>
      <w:tr w:rsidR="00CC66EB" w:rsidRPr="00FA4FBF" w14:paraId="46197E7C" w14:textId="77777777" w:rsidTr="0027120B">
        <w:trPr>
          <w:trHeight w:val="160"/>
        </w:trPr>
        <w:tc>
          <w:tcPr>
            <w:tcW w:w="1082" w:type="pct"/>
          </w:tcPr>
          <w:p w14:paraId="6237C43E" w14:textId="77777777" w:rsidR="00CC66EB" w:rsidRPr="00AC5073" w:rsidRDefault="00CC66EB" w:rsidP="007476F7">
            <w:pPr>
              <w:spacing w:after="120"/>
              <w:rPr>
                <w:rFonts w:eastAsia="Calibri" w:cs="Times New Roman"/>
                <w:sz w:val="18"/>
                <w:szCs w:val="18"/>
                <w:lang w:val="en-GB"/>
              </w:rPr>
            </w:pPr>
          </w:p>
        </w:tc>
        <w:tc>
          <w:tcPr>
            <w:tcW w:w="3918" w:type="pct"/>
          </w:tcPr>
          <w:p w14:paraId="5A82A67D" w14:textId="1111AB80" w:rsidR="00CC66EB" w:rsidRDefault="00307A24" w:rsidP="00CC66EB">
            <w:pPr>
              <w:spacing w:after="120" w:line="260" w:lineRule="exact"/>
            </w:pPr>
            <w:r>
              <w:t xml:space="preserve">         </w:t>
            </w:r>
            <w:r w:rsidR="00CC66EB">
              <w:t>(2) Conduct by a dominant licensee shall constitute abuse of dominance where it has the object or effect of preventing, restricting or distorting competition in a relevant market, or exploiting consumers and includes—</w:t>
            </w:r>
          </w:p>
          <w:p w14:paraId="0253A5B4" w14:textId="231A19D4" w:rsidR="00CC66EB" w:rsidRPr="00307A24" w:rsidRDefault="00CC66EB" w:rsidP="00307A24">
            <w:pPr>
              <w:pStyle w:val="ListParagraph"/>
              <w:numPr>
                <w:ilvl w:val="0"/>
                <w:numId w:val="44"/>
              </w:numPr>
              <w:spacing w:after="120" w:line="260" w:lineRule="exact"/>
            </w:pPr>
            <w:r w:rsidRPr="00307A24">
              <w:t>charging excessively high prices or imposing unfair trading conditions;</w:t>
            </w:r>
          </w:p>
          <w:p w14:paraId="0AE2561B" w14:textId="31405D3D" w:rsidR="00CC66EB" w:rsidRPr="00307A24" w:rsidRDefault="00CC66EB" w:rsidP="00307A24">
            <w:pPr>
              <w:pStyle w:val="ListParagraph"/>
              <w:numPr>
                <w:ilvl w:val="0"/>
                <w:numId w:val="44"/>
              </w:numPr>
              <w:spacing w:after="120" w:line="260" w:lineRule="exact"/>
            </w:pPr>
            <w:r w:rsidRPr="00307A24">
              <w:t xml:space="preserve">supplying services or products below cost for a sustained period </w:t>
            </w:r>
            <w:proofErr w:type="gramStart"/>
            <w:r w:rsidRPr="00307A24">
              <w:t>so as to</w:t>
            </w:r>
            <w:proofErr w:type="gramEnd"/>
            <w:r w:rsidRPr="00307A24">
              <w:t xml:space="preserve"> eliminate or deter competitors;</w:t>
            </w:r>
          </w:p>
          <w:p w14:paraId="3ADA7548" w14:textId="03DC0146" w:rsidR="00CC66EB" w:rsidRPr="00307A24" w:rsidRDefault="00CC66EB" w:rsidP="00307A24">
            <w:pPr>
              <w:pStyle w:val="ListParagraph"/>
              <w:numPr>
                <w:ilvl w:val="0"/>
                <w:numId w:val="44"/>
              </w:numPr>
              <w:spacing w:after="120" w:line="260" w:lineRule="exact"/>
            </w:pPr>
            <w:proofErr w:type="gramStart"/>
            <w:r w:rsidRPr="00307A24">
              <w:t>engaging</w:t>
            </w:r>
            <w:proofErr w:type="gramEnd"/>
            <w:r w:rsidRPr="00307A24">
              <w:t xml:space="preserve"> in a margin squeeze between upstream and downstream services;</w:t>
            </w:r>
          </w:p>
          <w:p w14:paraId="3A3EC636" w14:textId="38367545" w:rsidR="00CC66EB" w:rsidRPr="00307A24" w:rsidRDefault="00CC66EB" w:rsidP="00307A24">
            <w:pPr>
              <w:pStyle w:val="ListParagraph"/>
              <w:numPr>
                <w:ilvl w:val="0"/>
                <w:numId w:val="44"/>
              </w:numPr>
              <w:spacing w:after="120" w:line="260" w:lineRule="exact"/>
            </w:pPr>
            <w:r w:rsidRPr="00307A24">
              <w:t xml:space="preserve">refusing to supply, or </w:t>
            </w:r>
            <w:proofErr w:type="gramStart"/>
            <w:r w:rsidRPr="00307A24">
              <w:t>supplying</w:t>
            </w:r>
            <w:proofErr w:type="gramEnd"/>
            <w:r w:rsidRPr="00307A24">
              <w:t xml:space="preserve"> on unreasonable terms, an essential facility or service which cannot be reasonably duplicated;</w:t>
            </w:r>
          </w:p>
          <w:p w14:paraId="59C6AAE2" w14:textId="44C531E3" w:rsidR="00CC66EB" w:rsidRPr="00307A24" w:rsidRDefault="00CC66EB" w:rsidP="00307A24">
            <w:pPr>
              <w:pStyle w:val="ListParagraph"/>
              <w:numPr>
                <w:ilvl w:val="0"/>
                <w:numId w:val="44"/>
              </w:numPr>
              <w:spacing w:after="120" w:line="260" w:lineRule="exact"/>
            </w:pPr>
            <w:r w:rsidRPr="00307A24">
              <w:t>impeding switching or movement of customers through contractual, financial or technical barriers;</w:t>
            </w:r>
          </w:p>
          <w:p w14:paraId="6AF8CB64" w14:textId="3EFF14D1" w:rsidR="00CC66EB" w:rsidRPr="00307A24" w:rsidRDefault="00CC66EB" w:rsidP="00307A24">
            <w:pPr>
              <w:pStyle w:val="ListParagraph"/>
              <w:numPr>
                <w:ilvl w:val="0"/>
                <w:numId w:val="44"/>
              </w:numPr>
              <w:spacing w:after="120" w:line="260" w:lineRule="exact"/>
            </w:pPr>
            <w:r w:rsidRPr="00307A24">
              <w:t>imposing exclusive arrangements or other conduct that forecloses competition;</w:t>
            </w:r>
          </w:p>
          <w:p w14:paraId="38410C50" w14:textId="6DDDBAD4" w:rsidR="00CC66EB" w:rsidRPr="00307A24" w:rsidRDefault="00CC66EB" w:rsidP="00307A24">
            <w:pPr>
              <w:pStyle w:val="ListParagraph"/>
              <w:numPr>
                <w:ilvl w:val="0"/>
                <w:numId w:val="44"/>
              </w:numPr>
              <w:spacing w:after="120" w:line="260" w:lineRule="exact"/>
            </w:pPr>
            <w:r w:rsidRPr="00307A24">
              <w:t>applying dissimilar conditions to equivalent transactions;</w:t>
            </w:r>
          </w:p>
          <w:p w14:paraId="48FE6D0C" w14:textId="73BE1EFF" w:rsidR="00CC66EB" w:rsidRPr="00307A24" w:rsidRDefault="00CC66EB" w:rsidP="00307A24">
            <w:pPr>
              <w:pStyle w:val="ListParagraph"/>
              <w:numPr>
                <w:ilvl w:val="0"/>
                <w:numId w:val="44"/>
              </w:numPr>
              <w:spacing w:after="120" w:line="260" w:lineRule="exact"/>
            </w:pPr>
            <w:r w:rsidRPr="00307A24">
              <w:t>leveraging market power from one market to another;</w:t>
            </w:r>
          </w:p>
          <w:p w14:paraId="12CC15C9" w14:textId="4E5B0758" w:rsidR="00CC66EB" w:rsidRPr="00307A24" w:rsidRDefault="00CC66EB" w:rsidP="00307A24">
            <w:pPr>
              <w:pStyle w:val="ListParagraph"/>
              <w:numPr>
                <w:ilvl w:val="0"/>
                <w:numId w:val="44"/>
              </w:numPr>
              <w:spacing w:after="120" w:line="260" w:lineRule="exact"/>
            </w:pPr>
            <w:r w:rsidRPr="00307A24">
              <w:t>conduct constituting abuse of dominance within the meaning of section 24 of the Competition Act; and</w:t>
            </w:r>
          </w:p>
          <w:p w14:paraId="10707A88" w14:textId="0CD69E0D" w:rsidR="00CC66EB" w:rsidRPr="00307A24" w:rsidRDefault="00CC66EB" w:rsidP="00307A24">
            <w:pPr>
              <w:pStyle w:val="ListParagraph"/>
              <w:numPr>
                <w:ilvl w:val="0"/>
                <w:numId w:val="44"/>
              </w:numPr>
              <w:spacing w:after="120" w:line="260" w:lineRule="exact"/>
            </w:pPr>
            <w:r w:rsidRPr="00307A24">
              <w:t>any other conduct that the Authority determines to constitute abuse of dominance.</w:t>
            </w:r>
          </w:p>
        </w:tc>
      </w:tr>
      <w:tr w:rsidR="00307A24" w:rsidRPr="00FA4FBF" w14:paraId="70FC6C99" w14:textId="77777777" w:rsidTr="0027120B">
        <w:trPr>
          <w:trHeight w:val="160"/>
        </w:trPr>
        <w:tc>
          <w:tcPr>
            <w:tcW w:w="1082" w:type="pct"/>
          </w:tcPr>
          <w:p w14:paraId="3A994DB1" w14:textId="77777777" w:rsidR="00307A24" w:rsidRPr="00AC5073" w:rsidRDefault="00307A24" w:rsidP="007476F7">
            <w:pPr>
              <w:spacing w:after="120"/>
              <w:rPr>
                <w:rFonts w:eastAsia="Calibri" w:cs="Times New Roman"/>
                <w:sz w:val="18"/>
                <w:szCs w:val="18"/>
                <w:lang w:val="en-GB"/>
              </w:rPr>
            </w:pPr>
          </w:p>
        </w:tc>
        <w:tc>
          <w:tcPr>
            <w:tcW w:w="3918" w:type="pct"/>
          </w:tcPr>
          <w:p w14:paraId="2646461C" w14:textId="77777777" w:rsidR="00307A24" w:rsidRDefault="00307A24" w:rsidP="00CC66EB">
            <w:pPr>
              <w:spacing w:after="120" w:line="260" w:lineRule="exact"/>
            </w:pPr>
          </w:p>
        </w:tc>
      </w:tr>
      <w:tr w:rsidR="00AC5073" w:rsidRPr="00FA4FBF" w14:paraId="7C61D1F1" w14:textId="77777777" w:rsidTr="0027120B">
        <w:trPr>
          <w:trHeight w:val="160"/>
        </w:trPr>
        <w:tc>
          <w:tcPr>
            <w:tcW w:w="1082" w:type="pct"/>
          </w:tcPr>
          <w:p w14:paraId="0AC5695F" w14:textId="77777777" w:rsidR="00AC5073" w:rsidRPr="00FA4FBF" w:rsidDel="00430217" w:rsidRDefault="00AC5073" w:rsidP="007476F7">
            <w:pPr>
              <w:spacing w:after="120"/>
              <w:rPr>
                <w:rFonts w:eastAsia="Calibri" w:cs="Times New Roman"/>
                <w:sz w:val="18"/>
                <w:szCs w:val="18"/>
                <w:lang w:val="en-GB"/>
              </w:rPr>
            </w:pPr>
          </w:p>
        </w:tc>
        <w:tc>
          <w:tcPr>
            <w:tcW w:w="3918" w:type="pct"/>
          </w:tcPr>
          <w:p w14:paraId="52680A59" w14:textId="00D4FB1A" w:rsidR="00AC5073" w:rsidRDefault="00CC66EB" w:rsidP="007476F7">
            <w:pPr>
              <w:spacing w:after="120" w:line="260" w:lineRule="exact"/>
              <w:ind w:firstLine="302"/>
              <w:rPr>
                <w:rFonts w:eastAsia="Calibri" w:cs="Times New Roman"/>
                <w:lang w:val="en-GB"/>
              </w:rPr>
            </w:pPr>
            <w:r w:rsidRPr="00CC66EB">
              <w:rPr>
                <w:rFonts w:eastAsia="Calibri" w:cs="Times New Roman"/>
                <w:lang w:val="en-GB"/>
              </w:rPr>
              <w:t>(</w:t>
            </w:r>
            <w:r w:rsidR="00637B82">
              <w:rPr>
                <w:rFonts w:eastAsia="Calibri" w:cs="Times New Roman"/>
                <w:lang w:val="en-GB"/>
              </w:rPr>
              <w:t>3</w:t>
            </w:r>
            <w:r w:rsidRPr="00CC66EB">
              <w:rPr>
                <w:rFonts w:eastAsia="Calibri" w:cs="Times New Roman"/>
                <w:lang w:val="en-GB"/>
              </w:rPr>
              <w:t>) A licensee who contravenes this regulation shall be subject to action by the Authority in accordance with regulation 1</w:t>
            </w:r>
            <w:r w:rsidR="004B2607">
              <w:rPr>
                <w:rFonts w:eastAsia="Calibri" w:cs="Times New Roman"/>
                <w:lang w:val="en-GB"/>
              </w:rPr>
              <w:t>1</w:t>
            </w:r>
            <w:r w:rsidRPr="00CC66EB">
              <w:rPr>
                <w:rFonts w:eastAsia="Calibri" w:cs="Times New Roman"/>
                <w:lang w:val="en-GB"/>
              </w:rPr>
              <w:t>.</w:t>
            </w:r>
          </w:p>
        </w:tc>
      </w:tr>
      <w:tr w:rsidR="00CC66EB" w:rsidRPr="00FA4FBF" w14:paraId="15B81598" w14:textId="77777777" w:rsidTr="0027120B">
        <w:trPr>
          <w:trHeight w:val="160"/>
        </w:trPr>
        <w:tc>
          <w:tcPr>
            <w:tcW w:w="1082" w:type="pct"/>
          </w:tcPr>
          <w:p w14:paraId="20B79FAD" w14:textId="77777777" w:rsidR="00CC66EB" w:rsidRPr="00FA4FBF" w:rsidDel="00430217" w:rsidRDefault="00CC66EB" w:rsidP="007476F7">
            <w:pPr>
              <w:spacing w:after="120"/>
              <w:rPr>
                <w:rFonts w:eastAsia="Calibri" w:cs="Times New Roman"/>
                <w:sz w:val="18"/>
                <w:szCs w:val="18"/>
                <w:lang w:val="en-GB"/>
              </w:rPr>
            </w:pPr>
          </w:p>
        </w:tc>
        <w:tc>
          <w:tcPr>
            <w:tcW w:w="3918" w:type="pct"/>
          </w:tcPr>
          <w:p w14:paraId="3F756532" w14:textId="77777777" w:rsidR="00CC66EB" w:rsidRDefault="00CC66EB" w:rsidP="007476F7">
            <w:pPr>
              <w:spacing w:after="120" w:line="260" w:lineRule="exact"/>
              <w:ind w:firstLine="302"/>
              <w:rPr>
                <w:rFonts w:eastAsia="Calibri" w:cs="Times New Roman"/>
                <w:lang w:val="en-GB"/>
              </w:rPr>
            </w:pPr>
          </w:p>
        </w:tc>
      </w:tr>
      <w:tr w:rsidR="00A120D9" w:rsidRPr="00FA4FBF" w14:paraId="08DBBACF" w14:textId="77777777" w:rsidTr="0027120B">
        <w:trPr>
          <w:trHeight w:val="160"/>
        </w:trPr>
        <w:tc>
          <w:tcPr>
            <w:tcW w:w="1082" w:type="pct"/>
          </w:tcPr>
          <w:p w14:paraId="58BCA7CF" w14:textId="7D6BB7E3" w:rsidR="00A120D9" w:rsidRPr="00FA4FBF" w:rsidDel="00430217" w:rsidRDefault="00A120D9" w:rsidP="00A120D9">
            <w:pPr>
              <w:spacing w:after="120"/>
              <w:jc w:val="left"/>
              <w:rPr>
                <w:rFonts w:eastAsia="Calibri" w:cs="Times New Roman"/>
                <w:sz w:val="18"/>
                <w:szCs w:val="18"/>
                <w:lang w:val="en-GB"/>
              </w:rPr>
            </w:pPr>
            <w:r>
              <w:rPr>
                <w:sz w:val="18"/>
                <w:szCs w:val="18"/>
              </w:rPr>
              <w:t xml:space="preserve">Ex-post </w:t>
            </w:r>
            <w:r w:rsidR="007D0D12">
              <w:rPr>
                <w:sz w:val="18"/>
                <w:szCs w:val="18"/>
              </w:rPr>
              <w:t xml:space="preserve">enforcement. </w:t>
            </w:r>
          </w:p>
        </w:tc>
        <w:tc>
          <w:tcPr>
            <w:tcW w:w="3918" w:type="pct"/>
          </w:tcPr>
          <w:p w14:paraId="587E85B1" w14:textId="287A7F4B" w:rsidR="00A120D9" w:rsidRPr="0014202E" w:rsidRDefault="00A120D9" w:rsidP="00A120D9">
            <w:pPr>
              <w:numPr>
                <w:ilvl w:val="0"/>
                <w:numId w:val="1"/>
              </w:numPr>
              <w:spacing w:after="120" w:line="260" w:lineRule="exact"/>
              <w:ind w:left="40" w:firstLine="361"/>
              <w:rPr>
                <w:rFonts w:eastAsia="Times New Roman" w:cs="Times New Roman"/>
                <w:szCs w:val="24"/>
              </w:rPr>
            </w:pPr>
            <w:r>
              <w:rPr>
                <w:rFonts w:eastAsia="Times New Roman" w:cs="Times New Roman"/>
                <w:szCs w:val="24"/>
              </w:rPr>
              <w:t xml:space="preserve">(1) </w:t>
            </w:r>
            <w:r w:rsidRPr="000D2752">
              <w:rPr>
                <w:rFonts w:eastAsia="Times New Roman" w:cs="Times New Roman"/>
                <w:szCs w:val="24"/>
              </w:rPr>
              <w:t>A license</w:t>
            </w:r>
            <w:r w:rsidR="003E7068">
              <w:rPr>
                <w:rFonts w:eastAsia="Times New Roman" w:cs="Times New Roman"/>
                <w:szCs w:val="24"/>
              </w:rPr>
              <w:t>e</w:t>
            </w:r>
            <w:r>
              <w:rPr>
                <w:rFonts w:eastAsia="Times New Roman" w:cs="Times New Roman"/>
                <w:szCs w:val="24"/>
              </w:rPr>
              <w:t xml:space="preserve"> shall not</w:t>
            </w:r>
            <w:r w:rsidR="0067499B">
              <w:rPr>
                <w:rFonts w:eastAsia="Times New Roman" w:cs="Times New Roman"/>
                <w:szCs w:val="24"/>
              </w:rPr>
              <w:t xml:space="preserve"> </w:t>
            </w:r>
            <w:r w:rsidRPr="0014202E">
              <w:rPr>
                <w:rFonts w:eastAsia="Times New Roman" w:cs="Times New Roman"/>
              </w:rPr>
              <w:t xml:space="preserve">engage in </w:t>
            </w:r>
            <w:r w:rsidR="00F56E95" w:rsidRPr="00F56E95">
              <w:rPr>
                <w:rFonts w:eastAsia="Times New Roman" w:cs="Times New Roman"/>
              </w:rPr>
              <w:t>any conduct, agreement or practice which has the object or effect of preventing, restricting or distorting competition in a relevant market in the communications sector.</w:t>
            </w:r>
            <w:r w:rsidR="00F56E95">
              <w:rPr>
                <w:rFonts w:eastAsia="Times New Roman" w:cs="Times New Roman"/>
              </w:rPr>
              <w:t xml:space="preserve"> </w:t>
            </w:r>
          </w:p>
        </w:tc>
      </w:tr>
      <w:tr w:rsidR="00F26FCE" w:rsidRPr="00FA4FBF" w14:paraId="6FC8D165" w14:textId="77777777" w:rsidTr="0027120B">
        <w:trPr>
          <w:trHeight w:val="160"/>
        </w:trPr>
        <w:tc>
          <w:tcPr>
            <w:tcW w:w="1082" w:type="pct"/>
          </w:tcPr>
          <w:p w14:paraId="23E7311E" w14:textId="77777777" w:rsidR="00F26FCE" w:rsidRPr="00FA4FBF" w:rsidDel="00430217" w:rsidRDefault="00F26FCE" w:rsidP="00F26FCE">
            <w:pPr>
              <w:spacing w:after="120"/>
              <w:jc w:val="left"/>
              <w:rPr>
                <w:rFonts w:eastAsia="Calibri" w:cs="Times New Roman"/>
                <w:sz w:val="18"/>
                <w:szCs w:val="18"/>
                <w:lang w:val="en-GB"/>
              </w:rPr>
            </w:pPr>
          </w:p>
        </w:tc>
        <w:tc>
          <w:tcPr>
            <w:tcW w:w="3918" w:type="pct"/>
          </w:tcPr>
          <w:p w14:paraId="7754157A" w14:textId="1EDF0DEA" w:rsidR="00F26FCE" w:rsidRDefault="00F26FCE" w:rsidP="00F26FCE">
            <w:pPr>
              <w:spacing w:after="120" w:line="260" w:lineRule="exact"/>
              <w:ind w:firstLine="302"/>
              <w:rPr>
                <w:rFonts w:eastAsia="Calibri" w:cs="Times New Roman"/>
                <w:lang w:val="en-GB"/>
              </w:rPr>
            </w:pPr>
            <w:r>
              <w:rPr>
                <w:rFonts w:eastAsia="Times New Roman" w:cs="Times New Roman"/>
                <w:szCs w:val="24"/>
              </w:rPr>
              <w:t xml:space="preserve">(2) </w:t>
            </w:r>
            <w:r w:rsidRPr="000D2752">
              <w:rPr>
                <w:rFonts w:eastAsia="Times New Roman" w:cs="Times New Roman"/>
                <w:szCs w:val="24"/>
              </w:rPr>
              <w:t>With</w:t>
            </w:r>
            <w:r>
              <w:rPr>
                <w:rFonts w:eastAsia="Times New Roman" w:cs="Times New Roman"/>
                <w:szCs w:val="24"/>
              </w:rPr>
              <w:t xml:space="preserve">out limiting the generality of </w:t>
            </w:r>
            <w:r w:rsidR="00331742">
              <w:rPr>
                <w:rFonts w:eastAsia="Times New Roman" w:cs="Times New Roman"/>
                <w:szCs w:val="24"/>
              </w:rPr>
              <w:t>sub regulation</w:t>
            </w:r>
            <w:r w:rsidR="0055775A">
              <w:rPr>
                <w:rFonts w:eastAsia="Times New Roman" w:cs="Times New Roman"/>
                <w:szCs w:val="24"/>
              </w:rPr>
              <w:t xml:space="preserve"> </w:t>
            </w:r>
            <w:r w:rsidRPr="000D2752">
              <w:rPr>
                <w:rFonts w:eastAsia="Times New Roman" w:cs="Times New Roman"/>
                <w:szCs w:val="24"/>
              </w:rPr>
              <w:t xml:space="preserve">(1), </w:t>
            </w:r>
            <w:r w:rsidR="005E77CD" w:rsidRPr="005E77CD">
              <w:rPr>
                <w:rFonts w:eastAsia="Times New Roman" w:cs="Times New Roman"/>
                <w:szCs w:val="24"/>
              </w:rPr>
              <w:t>prohibited conduct includes</w:t>
            </w:r>
            <w:r w:rsidRPr="000D2752">
              <w:rPr>
                <w:rFonts w:eastAsia="Times New Roman" w:cs="Times New Roman"/>
                <w:szCs w:val="24"/>
              </w:rPr>
              <w:t>—</w:t>
            </w:r>
          </w:p>
        </w:tc>
      </w:tr>
      <w:tr w:rsidR="00F26FCE" w:rsidRPr="00FA4FBF" w14:paraId="7C5D8C63" w14:textId="77777777" w:rsidTr="0027120B">
        <w:trPr>
          <w:trHeight w:val="160"/>
        </w:trPr>
        <w:tc>
          <w:tcPr>
            <w:tcW w:w="1082" w:type="pct"/>
          </w:tcPr>
          <w:p w14:paraId="49B607E6" w14:textId="77777777" w:rsidR="00F26FCE" w:rsidRPr="00FA4FBF" w:rsidDel="00430217" w:rsidRDefault="00F26FCE" w:rsidP="00F26FCE">
            <w:pPr>
              <w:spacing w:after="120"/>
              <w:rPr>
                <w:rFonts w:eastAsia="Calibri" w:cs="Times New Roman"/>
                <w:sz w:val="18"/>
                <w:szCs w:val="18"/>
                <w:lang w:val="en-GB"/>
              </w:rPr>
            </w:pPr>
          </w:p>
        </w:tc>
        <w:tc>
          <w:tcPr>
            <w:tcW w:w="3918" w:type="pct"/>
          </w:tcPr>
          <w:p w14:paraId="6759D56C" w14:textId="4EA15AB0" w:rsidR="00F26FCE" w:rsidRPr="00F26FCE" w:rsidRDefault="00F26FCE" w:rsidP="00F26FCE">
            <w:pPr>
              <w:pStyle w:val="ListParagraph"/>
              <w:numPr>
                <w:ilvl w:val="0"/>
                <w:numId w:val="25"/>
              </w:numPr>
              <w:spacing w:after="120" w:line="260" w:lineRule="exact"/>
              <w:rPr>
                <w:rFonts w:eastAsia="Calibri" w:cs="Times New Roman"/>
                <w:lang w:val="en-GB"/>
              </w:rPr>
            </w:pPr>
            <w:r w:rsidRPr="00F26FCE">
              <w:rPr>
                <w:rFonts w:eastAsia="Times New Roman" w:cs="Times New Roman"/>
              </w:rPr>
              <w:t>a</w:t>
            </w:r>
            <w:r w:rsidR="005E77CD">
              <w:rPr>
                <w:rFonts w:eastAsia="Times New Roman" w:cs="Times New Roman"/>
              </w:rPr>
              <w:t>n</w:t>
            </w:r>
            <w:r w:rsidRPr="00F26FCE">
              <w:rPr>
                <w:rFonts w:eastAsia="Times New Roman" w:cs="Times New Roman"/>
              </w:rPr>
              <w:t xml:space="preserve"> abuse </w:t>
            </w:r>
            <w:r w:rsidR="00F56E95">
              <w:rPr>
                <w:rFonts w:eastAsia="Times New Roman" w:cs="Times New Roman"/>
              </w:rPr>
              <w:t xml:space="preserve">of dominance as provided under regulation </w:t>
            </w:r>
            <w:r w:rsidR="004B2607">
              <w:rPr>
                <w:rFonts w:eastAsia="Times New Roman" w:cs="Times New Roman"/>
              </w:rPr>
              <w:t>10</w:t>
            </w:r>
            <w:r w:rsidR="00405A30">
              <w:rPr>
                <w:rFonts w:eastAsia="Times New Roman" w:cs="Times New Roman"/>
              </w:rPr>
              <w:t>;</w:t>
            </w:r>
          </w:p>
        </w:tc>
      </w:tr>
      <w:tr w:rsidR="00F26FCE" w:rsidRPr="00FA4FBF" w14:paraId="4BD36CE4" w14:textId="77777777" w:rsidTr="0027120B">
        <w:trPr>
          <w:trHeight w:val="160"/>
        </w:trPr>
        <w:tc>
          <w:tcPr>
            <w:tcW w:w="1082" w:type="pct"/>
          </w:tcPr>
          <w:p w14:paraId="4A54E7B5" w14:textId="77777777" w:rsidR="00F26FCE" w:rsidRPr="00FA4FBF" w:rsidDel="00430217" w:rsidRDefault="00F26FCE" w:rsidP="00F26FCE">
            <w:pPr>
              <w:spacing w:after="120"/>
              <w:rPr>
                <w:rFonts w:eastAsia="Calibri" w:cs="Times New Roman"/>
                <w:sz w:val="18"/>
                <w:szCs w:val="18"/>
                <w:lang w:val="en-GB"/>
              </w:rPr>
            </w:pPr>
          </w:p>
        </w:tc>
        <w:tc>
          <w:tcPr>
            <w:tcW w:w="3918" w:type="pct"/>
          </w:tcPr>
          <w:p w14:paraId="3649E498" w14:textId="6BF90905" w:rsidR="00F26FCE" w:rsidRDefault="00F26FCE" w:rsidP="00F26FCE">
            <w:pPr>
              <w:pStyle w:val="ListParagraph"/>
              <w:numPr>
                <w:ilvl w:val="0"/>
                <w:numId w:val="25"/>
              </w:numPr>
              <w:spacing w:after="120" w:line="260" w:lineRule="exact"/>
              <w:rPr>
                <w:rFonts w:eastAsia="Calibri" w:cs="Times New Roman"/>
                <w:lang w:val="en-GB"/>
              </w:rPr>
            </w:pPr>
            <w:r w:rsidRPr="00E44FA8">
              <w:rPr>
                <w:rFonts w:eastAsia="Times New Roman" w:cs="Times New Roman"/>
                <w:szCs w:val="24"/>
              </w:rPr>
              <w:t>entering into any agreement or engaging in any concerted practice with any other party which unfairly prevents, restricts or distorts competition</w:t>
            </w:r>
            <w:r w:rsidR="00F56E95">
              <w:rPr>
                <w:rFonts w:eastAsia="Times New Roman" w:cs="Times New Roman"/>
                <w:szCs w:val="24"/>
              </w:rPr>
              <w:t>;</w:t>
            </w:r>
            <w:r w:rsidRPr="00E44FA8">
              <w:rPr>
                <w:rFonts w:eastAsia="Times New Roman" w:cs="Times New Roman"/>
                <w:szCs w:val="24"/>
              </w:rPr>
              <w:t xml:space="preserve"> </w:t>
            </w:r>
          </w:p>
        </w:tc>
      </w:tr>
      <w:tr w:rsidR="00F26FCE" w:rsidRPr="00FA4FBF" w14:paraId="339FA0F8" w14:textId="77777777" w:rsidTr="0027120B">
        <w:trPr>
          <w:trHeight w:val="160"/>
        </w:trPr>
        <w:tc>
          <w:tcPr>
            <w:tcW w:w="1082" w:type="pct"/>
          </w:tcPr>
          <w:p w14:paraId="43810BF0" w14:textId="77777777" w:rsidR="00F26FCE" w:rsidRPr="00FA4FBF" w:rsidDel="00430217" w:rsidRDefault="00F26FCE" w:rsidP="00F26FCE">
            <w:pPr>
              <w:spacing w:after="120"/>
              <w:rPr>
                <w:rFonts w:eastAsia="Calibri" w:cs="Times New Roman"/>
                <w:sz w:val="18"/>
                <w:szCs w:val="18"/>
                <w:lang w:val="en-GB"/>
              </w:rPr>
            </w:pPr>
          </w:p>
        </w:tc>
        <w:tc>
          <w:tcPr>
            <w:tcW w:w="3918" w:type="pct"/>
          </w:tcPr>
          <w:p w14:paraId="48B3C529" w14:textId="4BDBF057" w:rsidR="00F26FCE" w:rsidRPr="00F26FCE" w:rsidRDefault="00F26FCE" w:rsidP="003A6E81">
            <w:pPr>
              <w:pStyle w:val="ListParagraph"/>
              <w:numPr>
                <w:ilvl w:val="0"/>
                <w:numId w:val="25"/>
              </w:numPr>
              <w:spacing w:after="120" w:line="260" w:lineRule="exact"/>
              <w:rPr>
                <w:rFonts w:eastAsia="Calibri" w:cs="Times New Roman"/>
                <w:lang w:val="en-GB"/>
              </w:rPr>
            </w:pPr>
            <w:r w:rsidRPr="00F26FCE">
              <w:rPr>
                <w:rFonts w:eastAsia="Times New Roman" w:cs="Times New Roman"/>
              </w:rPr>
              <w:t>directly or indirectly fix</w:t>
            </w:r>
            <w:r w:rsidR="00F56E95">
              <w:rPr>
                <w:rFonts w:eastAsia="Times New Roman" w:cs="Times New Roman"/>
              </w:rPr>
              <w:t>ing</w:t>
            </w:r>
            <w:r w:rsidRPr="00F26FCE">
              <w:rPr>
                <w:rFonts w:eastAsia="Times New Roman" w:cs="Times New Roman"/>
              </w:rPr>
              <w:t xml:space="preserve"> purchase or selling prices or any other trading conditions;</w:t>
            </w:r>
          </w:p>
        </w:tc>
      </w:tr>
      <w:tr w:rsidR="00F26FCE" w:rsidRPr="00FA4FBF" w14:paraId="62DCDF35" w14:textId="77777777" w:rsidTr="0027120B">
        <w:trPr>
          <w:trHeight w:val="160"/>
        </w:trPr>
        <w:tc>
          <w:tcPr>
            <w:tcW w:w="1082" w:type="pct"/>
          </w:tcPr>
          <w:p w14:paraId="602EE99E" w14:textId="77777777" w:rsidR="00F26FCE" w:rsidRPr="00FA4FBF" w:rsidDel="00430217" w:rsidRDefault="00F26FCE" w:rsidP="00F26FCE">
            <w:pPr>
              <w:spacing w:after="120"/>
              <w:rPr>
                <w:rFonts w:eastAsia="Calibri" w:cs="Times New Roman"/>
                <w:sz w:val="18"/>
                <w:szCs w:val="18"/>
                <w:lang w:val="en-GB"/>
              </w:rPr>
            </w:pPr>
          </w:p>
        </w:tc>
        <w:tc>
          <w:tcPr>
            <w:tcW w:w="3918" w:type="pct"/>
          </w:tcPr>
          <w:p w14:paraId="02C53708" w14:textId="12F652C9" w:rsidR="00F26FCE" w:rsidRDefault="00F26FCE" w:rsidP="003A6E81">
            <w:pPr>
              <w:pStyle w:val="ListParagraph"/>
              <w:numPr>
                <w:ilvl w:val="0"/>
                <w:numId w:val="25"/>
              </w:numPr>
              <w:spacing w:after="120" w:line="260" w:lineRule="exact"/>
              <w:rPr>
                <w:rFonts w:eastAsia="Calibri" w:cs="Times New Roman"/>
                <w:lang w:val="en-GB"/>
              </w:rPr>
            </w:pPr>
            <w:r w:rsidRPr="00F56E95">
              <w:rPr>
                <w:rFonts w:eastAsia="Times New Roman" w:cs="Times New Roman"/>
              </w:rPr>
              <w:t>limit</w:t>
            </w:r>
            <w:r w:rsidR="00F56E95">
              <w:rPr>
                <w:rFonts w:eastAsia="Times New Roman" w:cs="Times New Roman"/>
              </w:rPr>
              <w:t>ing</w:t>
            </w:r>
            <w:r w:rsidRPr="000B6FB9">
              <w:rPr>
                <w:rFonts w:eastAsia="Times New Roman" w:cs="Times New Roman"/>
                <w:szCs w:val="24"/>
              </w:rPr>
              <w:t xml:space="preserve"> or </w:t>
            </w:r>
            <w:r w:rsidR="00307A24" w:rsidRPr="000B6FB9">
              <w:rPr>
                <w:rFonts w:eastAsia="Times New Roman" w:cs="Times New Roman"/>
                <w:szCs w:val="24"/>
              </w:rPr>
              <w:t>control</w:t>
            </w:r>
            <w:r w:rsidR="00307A24">
              <w:rPr>
                <w:rFonts w:eastAsia="Times New Roman" w:cs="Times New Roman"/>
                <w:szCs w:val="24"/>
              </w:rPr>
              <w:t>ling</w:t>
            </w:r>
            <w:r w:rsidRPr="000B6FB9">
              <w:rPr>
                <w:rFonts w:eastAsia="Times New Roman" w:cs="Times New Roman"/>
                <w:szCs w:val="24"/>
              </w:rPr>
              <w:t xml:space="preserve"> production, markets, technical development or investment;</w:t>
            </w:r>
          </w:p>
        </w:tc>
      </w:tr>
      <w:tr w:rsidR="00F26FCE" w:rsidRPr="00FA4FBF" w14:paraId="54E3C25A" w14:textId="77777777" w:rsidTr="0027120B">
        <w:trPr>
          <w:trHeight w:val="160"/>
        </w:trPr>
        <w:tc>
          <w:tcPr>
            <w:tcW w:w="1082" w:type="pct"/>
          </w:tcPr>
          <w:p w14:paraId="279973D7" w14:textId="77777777" w:rsidR="00F26FCE" w:rsidRPr="00FA4FBF" w:rsidDel="00430217" w:rsidRDefault="00F26FCE" w:rsidP="00F26FCE">
            <w:pPr>
              <w:spacing w:after="120"/>
              <w:rPr>
                <w:rFonts w:eastAsia="Calibri" w:cs="Times New Roman"/>
                <w:sz w:val="18"/>
                <w:szCs w:val="18"/>
                <w:lang w:val="en-GB"/>
              </w:rPr>
            </w:pPr>
          </w:p>
        </w:tc>
        <w:tc>
          <w:tcPr>
            <w:tcW w:w="3918" w:type="pct"/>
          </w:tcPr>
          <w:p w14:paraId="44FDBA60" w14:textId="4FA00642" w:rsidR="00F26FCE" w:rsidRDefault="00F26FCE" w:rsidP="003A6E81">
            <w:pPr>
              <w:pStyle w:val="ListParagraph"/>
              <w:numPr>
                <w:ilvl w:val="0"/>
                <w:numId w:val="25"/>
              </w:numPr>
              <w:spacing w:after="120" w:line="260" w:lineRule="exact"/>
              <w:rPr>
                <w:rFonts w:eastAsia="Calibri" w:cs="Times New Roman"/>
                <w:lang w:val="en-GB"/>
              </w:rPr>
            </w:pPr>
            <w:r>
              <w:rPr>
                <w:rFonts w:eastAsia="Times New Roman" w:cs="Times New Roman"/>
                <w:szCs w:val="24"/>
              </w:rPr>
              <w:t xml:space="preserve"> </w:t>
            </w:r>
            <w:r w:rsidRPr="000B6FB9">
              <w:rPr>
                <w:rFonts w:eastAsia="Times New Roman" w:cs="Times New Roman"/>
                <w:szCs w:val="24"/>
              </w:rPr>
              <w:t>shar</w:t>
            </w:r>
            <w:r w:rsidR="00F56E95">
              <w:rPr>
                <w:rFonts w:eastAsia="Times New Roman" w:cs="Times New Roman"/>
                <w:szCs w:val="24"/>
              </w:rPr>
              <w:t>ing</w:t>
            </w:r>
            <w:r w:rsidRPr="000B6FB9">
              <w:rPr>
                <w:rFonts w:eastAsia="Times New Roman" w:cs="Times New Roman"/>
                <w:szCs w:val="24"/>
              </w:rPr>
              <w:t xml:space="preserve"> markets or sources of supply;</w:t>
            </w:r>
          </w:p>
        </w:tc>
      </w:tr>
      <w:tr w:rsidR="00F26FCE" w:rsidRPr="00FA4FBF" w14:paraId="7143F7C9" w14:textId="77777777" w:rsidTr="0027120B">
        <w:trPr>
          <w:trHeight w:val="160"/>
        </w:trPr>
        <w:tc>
          <w:tcPr>
            <w:tcW w:w="1082" w:type="pct"/>
          </w:tcPr>
          <w:p w14:paraId="3DE15016" w14:textId="77777777" w:rsidR="00F26FCE" w:rsidRPr="00FA4FBF" w:rsidDel="00430217" w:rsidRDefault="00F26FCE" w:rsidP="00F26FCE">
            <w:pPr>
              <w:spacing w:after="120"/>
              <w:rPr>
                <w:rFonts w:eastAsia="Calibri" w:cs="Times New Roman"/>
                <w:sz w:val="18"/>
                <w:szCs w:val="18"/>
                <w:lang w:val="en-GB"/>
              </w:rPr>
            </w:pPr>
          </w:p>
        </w:tc>
        <w:tc>
          <w:tcPr>
            <w:tcW w:w="3918" w:type="pct"/>
          </w:tcPr>
          <w:p w14:paraId="07CA26ED" w14:textId="465F428A" w:rsidR="00F26FCE" w:rsidRDefault="00F26FCE" w:rsidP="003A6E81">
            <w:pPr>
              <w:pStyle w:val="ListParagraph"/>
              <w:numPr>
                <w:ilvl w:val="0"/>
                <w:numId w:val="25"/>
              </w:numPr>
              <w:spacing w:after="120" w:line="260" w:lineRule="exact"/>
              <w:rPr>
                <w:rFonts w:eastAsia="Calibri" w:cs="Times New Roman"/>
                <w:lang w:val="en-GB"/>
              </w:rPr>
            </w:pPr>
            <w:r>
              <w:rPr>
                <w:rFonts w:eastAsia="Times New Roman" w:cs="Times New Roman"/>
                <w:szCs w:val="24"/>
              </w:rPr>
              <w:t xml:space="preserve"> </w:t>
            </w:r>
            <w:r w:rsidRPr="000B6FB9">
              <w:rPr>
                <w:rFonts w:eastAsia="Times New Roman" w:cs="Times New Roman"/>
                <w:szCs w:val="24"/>
              </w:rPr>
              <w:t>apply</w:t>
            </w:r>
            <w:r w:rsidR="00F56E95">
              <w:rPr>
                <w:rFonts w:eastAsia="Times New Roman" w:cs="Times New Roman"/>
                <w:szCs w:val="24"/>
              </w:rPr>
              <w:t>ing</w:t>
            </w:r>
            <w:r w:rsidRPr="000B6FB9">
              <w:rPr>
                <w:rFonts w:eastAsia="Times New Roman" w:cs="Times New Roman"/>
                <w:szCs w:val="24"/>
              </w:rPr>
              <w:t xml:space="preserve"> dissimilar conditions to equivalent transactions with other trading parties, thereby placing them at a competitive disadvantage; and</w:t>
            </w:r>
          </w:p>
        </w:tc>
      </w:tr>
      <w:tr w:rsidR="00F26FCE" w:rsidRPr="00FA4FBF" w14:paraId="20672285" w14:textId="77777777" w:rsidTr="0027120B">
        <w:trPr>
          <w:trHeight w:val="160"/>
        </w:trPr>
        <w:tc>
          <w:tcPr>
            <w:tcW w:w="1082" w:type="pct"/>
          </w:tcPr>
          <w:p w14:paraId="250D812C" w14:textId="77777777" w:rsidR="00F26FCE" w:rsidRPr="00FA4FBF" w:rsidDel="00430217" w:rsidRDefault="00F26FCE" w:rsidP="00F26FCE">
            <w:pPr>
              <w:spacing w:after="120"/>
              <w:rPr>
                <w:rFonts w:eastAsia="Calibri" w:cs="Times New Roman"/>
                <w:sz w:val="18"/>
                <w:szCs w:val="18"/>
                <w:lang w:val="en-GB"/>
              </w:rPr>
            </w:pPr>
          </w:p>
        </w:tc>
        <w:tc>
          <w:tcPr>
            <w:tcW w:w="3918" w:type="pct"/>
          </w:tcPr>
          <w:p w14:paraId="12213E7E" w14:textId="5282FBD3" w:rsidR="00F26FCE" w:rsidRDefault="00F26FCE" w:rsidP="003A6E81">
            <w:pPr>
              <w:pStyle w:val="ListParagraph"/>
              <w:numPr>
                <w:ilvl w:val="0"/>
                <w:numId w:val="25"/>
              </w:numPr>
              <w:spacing w:after="120" w:line="260" w:lineRule="exact"/>
              <w:rPr>
                <w:rFonts w:eastAsia="Calibri" w:cs="Times New Roman"/>
                <w:lang w:val="en-GB"/>
              </w:rPr>
            </w:pPr>
            <w:r w:rsidRPr="00E44FA8">
              <w:rPr>
                <w:rFonts w:eastAsia="Times New Roman" w:cs="Times New Roman"/>
                <w:szCs w:val="24"/>
              </w:rPr>
              <w:t>mak</w:t>
            </w:r>
            <w:r w:rsidR="00F56E95">
              <w:rPr>
                <w:rFonts w:eastAsia="Times New Roman" w:cs="Times New Roman"/>
                <w:szCs w:val="24"/>
              </w:rPr>
              <w:t>ing</w:t>
            </w:r>
            <w:r w:rsidRPr="00E44FA8">
              <w:rPr>
                <w:rFonts w:eastAsia="Times New Roman" w:cs="Times New Roman"/>
                <w:szCs w:val="24"/>
              </w:rPr>
              <w:t xml:space="preserve"> the conclusion of a contracts subject to acceptance of supplementary obligations which</w:t>
            </w:r>
            <w:r w:rsidR="005E77CD">
              <w:rPr>
                <w:rFonts w:eastAsia="Times New Roman" w:cs="Times New Roman"/>
                <w:szCs w:val="24"/>
              </w:rPr>
              <w:t xml:space="preserve"> </w:t>
            </w:r>
            <w:r w:rsidRPr="00E44FA8">
              <w:rPr>
                <w:rFonts w:eastAsia="Times New Roman" w:cs="Times New Roman"/>
                <w:szCs w:val="24"/>
              </w:rPr>
              <w:t>have no connection with the subject of such contract.</w:t>
            </w:r>
          </w:p>
        </w:tc>
      </w:tr>
      <w:tr w:rsidR="00E93028" w:rsidRPr="00FA4FBF" w14:paraId="1BC95A83" w14:textId="77777777" w:rsidTr="0027120B">
        <w:trPr>
          <w:trHeight w:val="160"/>
        </w:trPr>
        <w:tc>
          <w:tcPr>
            <w:tcW w:w="1082" w:type="pct"/>
          </w:tcPr>
          <w:p w14:paraId="74C8509B" w14:textId="77777777" w:rsidR="00E93028" w:rsidRPr="00FA4FBF" w:rsidDel="00430217" w:rsidRDefault="00E93028" w:rsidP="00F26FCE">
            <w:pPr>
              <w:spacing w:after="120"/>
              <w:rPr>
                <w:rFonts w:eastAsia="Calibri" w:cs="Times New Roman"/>
                <w:sz w:val="18"/>
                <w:szCs w:val="18"/>
                <w:lang w:val="en-GB"/>
              </w:rPr>
            </w:pPr>
          </w:p>
        </w:tc>
        <w:tc>
          <w:tcPr>
            <w:tcW w:w="3918" w:type="pct"/>
          </w:tcPr>
          <w:p w14:paraId="314C61CE" w14:textId="028C1B54" w:rsidR="007D0D12" w:rsidRPr="007D0D12" w:rsidRDefault="007D0D12" w:rsidP="007D0D12">
            <w:pPr>
              <w:spacing w:after="120" w:line="260" w:lineRule="exact"/>
              <w:rPr>
                <w:rFonts w:eastAsia="Times New Roman" w:cs="Times New Roman"/>
              </w:rPr>
            </w:pPr>
            <w:r w:rsidRPr="007D0D12">
              <w:rPr>
                <w:rFonts w:eastAsia="Times New Roman" w:cs="Times New Roman"/>
              </w:rPr>
              <w:t>(4) Where the Authority determines that a licensee has contravened this regulation, it may issue such orders or directions as it considers necessary to—</w:t>
            </w:r>
          </w:p>
          <w:p w14:paraId="6D781054" w14:textId="070C864E" w:rsidR="007D0D12" w:rsidRPr="00307A24" w:rsidRDefault="007D0D12" w:rsidP="00307A24">
            <w:pPr>
              <w:pStyle w:val="ListParagraph"/>
              <w:numPr>
                <w:ilvl w:val="0"/>
                <w:numId w:val="46"/>
              </w:numPr>
              <w:spacing w:after="120" w:line="260" w:lineRule="exact"/>
              <w:rPr>
                <w:rFonts w:eastAsia="Times New Roman" w:cs="Times New Roman"/>
              </w:rPr>
            </w:pPr>
            <w:r w:rsidRPr="00307A24">
              <w:rPr>
                <w:rFonts w:eastAsia="Times New Roman" w:cs="Times New Roman"/>
              </w:rPr>
              <w:t>require the licensee to cease or refrain from the conduct;</w:t>
            </w:r>
          </w:p>
          <w:p w14:paraId="468775B2" w14:textId="6DA4CA4D" w:rsidR="007D0D12" w:rsidRPr="00307A24" w:rsidRDefault="007D0D12" w:rsidP="00307A24">
            <w:pPr>
              <w:pStyle w:val="ListParagraph"/>
              <w:numPr>
                <w:ilvl w:val="0"/>
                <w:numId w:val="46"/>
              </w:numPr>
              <w:spacing w:after="120" w:line="260" w:lineRule="exact"/>
              <w:rPr>
                <w:rFonts w:eastAsia="Times New Roman" w:cs="Times New Roman"/>
              </w:rPr>
            </w:pPr>
            <w:r w:rsidRPr="00307A24">
              <w:rPr>
                <w:rFonts w:eastAsia="Times New Roman" w:cs="Times New Roman"/>
              </w:rPr>
              <w:t>require the modification or termination of any agreement, practice or arrangement found to be in contravention of this regulation;</w:t>
            </w:r>
          </w:p>
          <w:p w14:paraId="01A8E239" w14:textId="3BCEC4F4" w:rsidR="007D0D12" w:rsidRPr="00307A24" w:rsidRDefault="007D0D12" w:rsidP="00307A24">
            <w:pPr>
              <w:pStyle w:val="ListParagraph"/>
              <w:numPr>
                <w:ilvl w:val="0"/>
                <w:numId w:val="46"/>
              </w:numPr>
              <w:spacing w:after="120" w:line="260" w:lineRule="exact"/>
              <w:rPr>
                <w:rFonts w:eastAsia="Times New Roman" w:cs="Times New Roman"/>
              </w:rPr>
            </w:pPr>
            <w:r w:rsidRPr="00307A24">
              <w:rPr>
                <w:rFonts w:eastAsia="Times New Roman" w:cs="Times New Roman"/>
              </w:rPr>
              <w:t>remedy the effects of the conduct and prevent its recurrence; and</w:t>
            </w:r>
          </w:p>
          <w:p w14:paraId="43C94784" w14:textId="04518D06" w:rsidR="00E93028" w:rsidRPr="00307A24" w:rsidRDefault="007D0D12" w:rsidP="00307A24">
            <w:pPr>
              <w:pStyle w:val="ListParagraph"/>
              <w:numPr>
                <w:ilvl w:val="0"/>
                <w:numId w:val="46"/>
              </w:numPr>
              <w:spacing w:after="120" w:line="260" w:lineRule="exact"/>
              <w:rPr>
                <w:rFonts w:eastAsia="Times New Roman" w:cs="Times New Roman"/>
              </w:rPr>
            </w:pPr>
            <w:r w:rsidRPr="00307A24">
              <w:rPr>
                <w:rFonts w:eastAsia="Times New Roman" w:cs="Times New Roman"/>
              </w:rPr>
              <w:t>impose such proportionate measures as may be necessary to restore or promote effective competition.</w:t>
            </w:r>
          </w:p>
        </w:tc>
      </w:tr>
      <w:tr w:rsidR="00307A24" w:rsidRPr="00FA4FBF" w14:paraId="164ADE43" w14:textId="77777777" w:rsidTr="0027120B">
        <w:trPr>
          <w:trHeight w:val="160"/>
        </w:trPr>
        <w:tc>
          <w:tcPr>
            <w:tcW w:w="1082" w:type="pct"/>
          </w:tcPr>
          <w:p w14:paraId="493AF2FD" w14:textId="77777777" w:rsidR="00307A24" w:rsidRPr="00FA4FBF" w:rsidDel="00430217" w:rsidRDefault="00307A24" w:rsidP="00F26FCE">
            <w:pPr>
              <w:spacing w:after="120"/>
              <w:rPr>
                <w:rFonts w:eastAsia="Calibri" w:cs="Times New Roman"/>
                <w:sz w:val="18"/>
                <w:szCs w:val="18"/>
                <w:lang w:val="en-GB"/>
              </w:rPr>
            </w:pPr>
          </w:p>
        </w:tc>
        <w:tc>
          <w:tcPr>
            <w:tcW w:w="3918" w:type="pct"/>
          </w:tcPr>
          <w:p w14:paraId="7588A5BB" w14:textId="77777777" w:rsidR="00307A24" w:rsidRPr="007D0D12" w:rsidRDefault="00307A24" w:rsidP="007D0D12">
            <w:pPr>
              <w:spacing w:after="120" w:line="260" w:lineRule="exact"/>
              <w:rPr>
                <w:rFonts w:eastAsia="Times New Roman" w:cs="Times New Roman"/>
              </w:rPr>
            </w:pPr>
          </w:p>
        </w:tc>
      </w:tr>
      <w:tr w:rsidR="00F26FCE" w:rsidRPr="00FA4FBF" w14:paraId="26A2C606" w14:textId="77777777" w:rsidTr="0027120B">
        <w:trPr>
          <w:trHeight w:val="160"/>
        </w:trPr>
        <w:tc>
          <w:tcPr>
            <w:tcW w:w="1082" w:type="pct"/>
          </w:tcPr>
          <w:p w14:paraId="362F80A5" w14:textId="6079C477" w:rsidR="00F26FCE" w:rsidRPr="00307A24" w:rsidDel="00430217" w:rsidRDefault="00331742" w:rsidP="00F26FCE">
            <w:pPr>
              <w:spacing w:after="120"/>
              <w:jc w:val="left"/>
              <w:rPr>
                <w:rFonts w:eastAsia="Calibri" w:cs="Times New Roman"/>
                <w:sz w:val="18"/>
                <w:szCs w:val="18"/>
                <w:lang w:val="en-GB"/>
              </w:rPr>
            </w:pPr>
            <w:r w:rsidRPr="00307A24">
              <w:rPr>
                <w:sz w:val="18"/>
                <w:szCs w:val="18"/>
              </w:rPr>
              <w:t>Notification to Authority.</w:t>
            </w:r>
          </w:p>
        </w:tc>
        <w:tc>
          <w:tcPr>
            <w:tcW w:w="3918" w:type="pct"/>
          </w:tcPr>
          <w:p w14:paraId="576707CA" w14:textId="0E234984" w:rsidR="00F26FCE" w:rsidRPr="00307A24" w:rsidRDefault="00F26FCE" w:rsidP="00F26FCE">
            <w:pPr>
              <w:numPr>
                <w:ilvl w:val="0"/>
                <w:numId w:val="1"/>
              </w:numPr>
              <w:spacing w:after="120" w:line="260" w:lineRule="exact"/>
              <w:ind w:left="40" w:firstLine="361"/>
              <w:rPr>
                <w:rFonts w:eastAsia="Calibri" w:cs="Times New Roman"/>
                <w:lang w:val="en-GB"/>
              </w:rPr>
            </w:pPr>
            <w:r w:rsidRPr="00307A24">
              <w:rPr>
                <w:rFonts w:eastAsia="Calibri" w:cs="Times New Roman"/>
                <w:lang w:val="en-GB"/>
              </w:rPr>
              <w:t xml:space="preserve">(1) </w:t>
            </w:r>
            <w:r w:rsidR="00D0287A" w:rsidRPr="00307A24">
              <w:rPr>
                <w:rFonts w:eastAsia="Calibri" w:cs="Times New Roman"/>
              </w:rPr>
              <w:t>A licensee may notify the Authority of any proposed agreement, conduct or practice which may raise concerns under regulations 9 or 10.</w:t>
            </w:r>
          </w:p>
        </w:tc>
      </w:tr>
      <w:tr w:rsidR="00F26FCE" w:rsidRPr="00FA4FBF" w14:paraId="3FA3E7E6" w14:textId="77777777" w:rsidTr="0027120B">
        <w:trPr>
          <w:trHeight w:val="160"/>
        </w:trPr>
        <w:tc>
          <w:tcPr>
            <w:tcW w:w="1082" w:type="pct"/>
          </w:tcPr>
          <w:p w14:paraId="14B1C8BB" w14:textId="77777777" w:rsidR="00F26FCE" w:rsidRPr="00307A24" w:rsidDel="00430217" w:rsidRDefault="00F26FCE" w:rsidP="00F26FCE">
            <w:pPr>
              <w:spacing w:after="120"/>
              <w:jc w:val="left"/>
              <w:rPr>
                <w:rFonts w:eastAsia="Calibri" w:cs="Times New Roman"/>
                <w:sz w:val="18"/>
                <w:szCs w:val="18"/>
                <w:lang w:val="en-GB"/>
              </w:rPr>
            </w:pPr>
          </w:p>
        </w:tc>
        <w:tc>
          <w:tcPr>
            <w:tcW w:w="3918" w:type="pct"/>
          </w:tcPr>
          <w:p w14:paraId="036E75A5" w14:textId="252D355E" w:rsidR="00F26FCE" w:rsidRPr="00307A24" w:rsidRDefault="00F26FCE" w:rsidP="00F26FCE">
            <w:pPr>
              <w:spacing w:after="120" w:line="260" w:lineRule="exact"/>
              <w:ind w:firstLine="302"/>
              <w:rPr>
                <w:rFonts w:eastAsia="Calibri" w:cs="Times New Roman"/>
                <w:lang w:val="en-GB"/>
              </w:rPr>
            </w:pPr>
            <w:r w:rsidRPr="00307A24">
              <w:rPr>
                <w:rFonts w:eastAsia="Calibri" w:cs="Times New Roman"/>
              </w:rPr>
              <w:t xml:space="preserve">(2) </w:t>
            </w:r>
            <w:r w:rsidR="00D0287A" w:rsidRPr="00307A24">
              <w:rPr>
                <w:rFonts w:eastAsia="Calibri" w:cs="Times New Roman"/>
              </w:rPr>
              <w:t xml:space="preserve">A notification under sub-regulation (1) shall be made in writing and shall contain sufficient information </w:t>
            </w:r>
            <w:r w:rsidR="00D0287A" w:rsidRPr="00307A24">
              <w:rPr>
                <w:rFonts w:eastAsia="Calibri" w:cs="Times New Roman"/>
              </w:rPr>
              <w:lastRenderedPageBreak/>
              <w:t>to enable the Authority to assess the proposed agreement, conduct or practice.</w:t>
            </w:r>
          </w:p>
        </w:tc>
      </w:tr>
      <w:tr w:rsidR="00F26FCE" w:rsidRPr="00FA4FBF" w14:paraId="468B27AF" w14:textId="77777777" w:rsidTr="0027120B">
        <w:trPr>
          <w:trHeight w:val="160"/>
        </w:trPr>
        <w:tc>
          <w:tcPr>
            <w:tcW w:w="1082" w:type="pct"/>
          </w:tcPr>
          <w:p w14:paraId="06033089" w14:textId="77777777" w:rsidR="00F26FCE" w:rsidRPr="00FA4FBF" w:rsidDel="00430217" w:rsidRDefault="00F26FCE" w:rsidP="00F26FCE">
            <w:pPr>
              <w:spacing w:after="120"/>
              <w:jc w:val="left"/>
              <w:rPr>
                <w:rFonts w:eastAsia="Calibri" w:cs="Times New Roman"/>
                <w:sz w:val="18"/>
                <w:szCs w:val="18"/>
                <w:lang w:val="en-GB"/>
              </w:rPr>
            </w:pPr>
          </w:p>
        </w:tc>
        <w:tc>
          <w:tcPr>
            <w:tcW w:w="3918" w:type="pct"/>
          </w:tcPr>
          <w:p w14:paraId="2DED266D" w14:textId="479BC265" w:rsidR="00D0287A" w:rsidRPr="00D0287A" w:rsidRDefault="00D0287A" w:rsidP="00307A24">
            <w:pPr>
              <w:spacing w:after="120" w:line="260" w:lineRule="exact"/>
              <w:ind w:firstLine="302"/>
              <w:rPr>
                <w:rFonts w:eastAsia="Calibri" w:cs="Times New Roman"/>
                <w:lang w:val="en-GB"/>
              </w:rPr>
            </w:pPr>
            <w:r w:rsidRPr="00D0287A">
              <w:rPr>
                <w:rFonts w:eastAsia="Calibri" w:cs="Times New Roman"/>
                <w:lang w:val="en-GB"/>
              </w:rPr>
              <w:t>(3) Upon receipt of a notification under sub-regulation (1), the Authority may—</w:t>
            </w:r>
          </w:p>
          <w:p w14:paraId="7DE7FCC2" w14:textId="16D228B1" w:rsidR="00D0287A" w:rsidRPr="00637B82" w:rsidRDefault="00D0287A" w:rsidP="00637B82">
            <w:pPr>
              <w:pStyle w:val="ListParagraph"/>
              <w:numPr>
                <w:ilvl w:val="0"/>
                <w:numId w:val="48"/>
              </w:numPr>
              <w:spacing w:after="120" w:line="260" w:lineRule="exact"/>
              <w:rPr>
                <w:rFonts w:eastAsia="Calibri" w:cs="Times New Roman"/>
                <w:lang w:val="en-GB"/>
              </w:rPr>
            </w:pPr>
            <w:r w:rsidRPr="00637B82">
              <w:rPr>
                <w:rFonts w:eastAsia="Calibri" w:cs="Times New Roman"/>
                <w:lang w:val="en-GB"/>
              </w:rPr>
              <w:t>issue a written opinion on whether the proposed agreement, conduct or practice is likely to contravene these Regulations; or</w:t>
            </w:r>
          </w:p>
          <w:p w14:paraId="47D8A486" w14:textId="77777777" w:rsidR="00D0287A" w:rsidRPr="00D0287A" w:rsidRDefault="00D0287A" w:rsidP="00D0287A">
            <w:pPr>
              <w:spacing w:after="120" w:line="260" w:lineRule="exact"/>
              <w:ind w:firstLine="302"/>
              <w:rPr>
                <w:rFonts w:eastAsia="Calibri" w:cs="Times New Roman"/>
                <w:lang w:val="en-GB"/>
              </w:rPr>
            </w:pPr>
          </w:p>
          <w:p w14:paraId="4369A27B" w14:textId="71CFCAFC" w:rsidR="00F26FCE" w:rsidRPr="00637B82" w:rsidRDefault="00D0287A" w:rsidP="00637B82">
            <w:pPr>
              <w:pStyle w:val="ListParagraph"/>
              <w:numPr>
                <w:ilvl w:val="0"/>
                <w:numId w:val="48"/>
              </w:numPr>
              <w:spacing w:after="120" w:line="260" w:lineRule="exact"/>
              <w:rPr>
                <w:rFonts w:eastAsia="Calibri" w:cs="Times New Roman"/>
                <w:lang w:val="en-GB"/>
              </w:rPr>
            </w:pPr>
            <w:r w:rsidRPr="00637B82">
              <w:rPr>
                <w:rFonts w:eastAsia="Calibri" w:cs="Times New Roman"/>
                <w:lang w:val="en-GB"/>
              </w:rPr>
              <w:t>require the licensee to provide additional information for purposes of its assessment.</w:t>
            </w:r>
          </w:p>
        </w:tc>
      </w:tr>
      <w:tr w:rsidR="00D0287A" w:rsidRPr="00FA4FBF" w14:paraId="0705627C" w14:textId="77777777" w:rsidTr="0027120B">
        <w:trPr>
          <w:trHeight w:val="160"/>
        </w:trPr>
        <w:tc>
          <w:tcPr>
            <w:tcW w:w="1082" w:type="pct"/>
          </w:tcPr>
          <w:p w14:paraId="6BCBBCAC" w14:textId="77777777" w:rsidR="00D0287A" w:rsidRPr="00FA4FBF" w:rsidDel="00430217" w:rsidRDefault="00D0287A" w:rsidP="00F26FCE">
            <w:pPr>
              <w:spacing w:after="120"/>
              <w:rPr>
                <w:rFonts w:eastAsia="Calibri" w:cs="Times New Roman"/>
                <w:sz w:val="18"/>
                <w:szCs w:val="18"/>
                <w:lang w:val="en-GB"/>
              </w:rPr>
            </w:pPr>
          </w:p>
        </w:tc>
        <w:tc>
          <w:tcPr>
            <w:tcW w:w="3918" w:type="pct"/>
          </w:tcPr>
          <w:p w14:paraId="0211FC36" w14:textId="61B3232C" w:rsidR="00D0287A" w:rsidRPr="00D0287A" w:rsidRDefault="00D0287A" w:rsidP="00D0287A">
            <w:pPr>
              <w:spacing w:after="120" w:line="260" w:lineRule="exact"/>
              <w:ind w:firstLine="302"/>
              <w:rPr>
                <w:rFonts w:eastAsia="Calibri" w:cs="Times New Roman"/>
                <w:lang w:val="en-GB"/>
              </w:rPr>
            </w:pPr>
            <w:r w:rsidRPr="00D0287A">
              <w:rPr>
                <w:rFonts w:eastAsia="Calibri" w:cs="Times New Roman"/>
                <w:lang w:val="en-GB"/>
              </w:rPr>
              <w:t xml:space="preserve">(4) An opinion issued under sub-regulation (3) shall not be binding on the Authority and shall not preclude the Authority from </w:t>
            </w:r>
            <w:proofErr w:type="gramStart"/>
            <w:r w:rsidRPr="00D0287A">
              <w:rPr>
                <w:rFonts w:eastAsia="Calibri" w:cs="Times New Roman"/>
                <w:lang w:val="en-GB"/>
              </w:rPr>
              <w:t>taking action</w:t>
            </w:r>
            <w:proofErr w:type="gramEnd"/>
            <w:r w:rsidRPr="00D0287A">
              <w:rPr>
                <w:rFonts w:eastAsia="Calibri" w:cs="Times New Roman"/>
                <w:lang w:val="en-GB"/>
              </w:rPr>
              <w:t xml:space="preserve"> under these Regulations where a contravention is subsequently established.</w:t>
            </w:r>
          </w:p>
        </w:tc>
      </w:tr>
      <w:tr w:rsidR="004B2607" w:rsidRPr="00FA4FBF" w14:paraId="02705E30" w14:textId="77777777" w:rsidTr="0027120B">
        <w:trPr>
          <w:trHeight w:val="160"/>
        </w:trPr>
        <w:tc>
          <w:tcPr>
            <w:tcW w:w="1082" w:type="pct"/>
          </w:tcPr>
          <w:p w14:paraId="7DA11F82" w14:textId="4B2EE859" w:rsidR="004B2607" w:rsidRPr="00FA4FBF" w:rsidDel="00430217" w:rsidRDefault="004B2607" w:rsidP="004B2607">
            <w:pPr>
              <w:spacing w:after="120"/>
              <w:rPr>
                <w:rFonts w:eastAsia="Calibri" w:cs="Times New Roman"/>
                <w:sz w:val="18"/>
                <w:szCs w:val="18"/>
                <w:lang w:val="en-GB"/>
              </w:rPr>
            </w:pPr>
            <w:r w:rsidRPr="00672FDF">
              <w:rPr>
                <w:rFonts w:eastAsia="Calibri" w:cs="Times New Roman"/>
                <w:sz w:val="18"/>
                <w:szCs w:val="18"/>
                <w:lang w:val="en-GB" w:bidi="en-US"/>
              </w:rPr>
              <w:t>Regulatory sanctions.</w:t>
            </w:r>
          </w:p>
        </w:tc>
        <w:tc>
          <w:tcPr>
            <w:tcW w:w="3918" w:type="pct"/>
          </w:tcPr>
          <w:p w14:paraId="2942CAF2" w14:textId="0B1B0E2C" w:rsidR="004B2607" w:rsidRPr="004B2607" w:rsidRDefault="004B2607" w:rsidP="004B2607">
            <w:pPr>
              <w:pStyle w:val="ListParagraph"/>
              <w:numPr>
                <w:ilvl w:val="0"/>
                <w:numId w:val="1"/>
              </w:numPr>
              <w:tabs>
                <w:tab w:val="left" w:pos="853"/>
              </w:tabs>
              <w:spacing w:after="120" w:line="260" w:lineRule="exact"/>
              <w:ind w:left="43" w:firstLine="407"/>
              <w:rPr>
                <w:rFonts w:eastAsia="Calibri" w:cs="Times New Roman"/>
                <w:lang w:val="en-GB"/>
              </w:rPr>
            </w:pPr>
            <w:r w:rsidRPr="004B2607">
              <w:rPr>
                <w:rFonts w:eastAsia="Calibri" w:cs="Times New Roman"/>
              </w:rPr>
              <w:t>A licensee who contravenes any provision of these Regulations shall be subject to enforcement action by the Authority in accordance with the Act, including the imposition of administrative sanctions under section 83A.</w:t>
            </w:r>
          </w:p>
        </w:tc>
      </w:tr>
      <w:tr w:rsidR="004B2607" w:rsidRPr="00FA4FBF" w14:paraId="2288DFA8" w14:textId="77777777" w:rsidTr="0027120B">
        <w:trPr>
          <w:trHeight w:val="160"/>
        </w:trPr>
        <w:tc>
          <w:tcPr>
            <w:tcW w:w="1082" w:type="pct"/>
          </w:tcPr>
          <w:p w14:paraId="268658D2" w14:textId="77777777" w:rsidR="004B2607" w:rsidRDefault="004B2607" w:rsidP="004B2607">
            <w:pPr>
              <w:spacing w:after="120"/>
              <w:rPr>
                <w:rFonts w:eastAsia="Calibri" w:cs="Times New Roman"/>
                <w:sz w:val="18"/>
                <w:szCs w:val="18"/>
                <w:lang w:val="en-GB"/>
              </w:rPr>
            </w:pPr>
          </w:p>
        </w:tc>
        <w:tc>
          <w:tcPr>
            <w:tcW w:w="3918" w:type="pct"/>
          </w:tcPr>
          <w:p w14:paraId="0B0A3B12" w14:textId="77777777" w:rsidR="004B2607" w:rsidRPr="00E93028" w:rsidRDefault="004B2607" w:rsidP="004B2607">
            <w:pPr>
              <w:spacing w:after="120" w:line="260" w:lineRule="exact"/>
              <w:ind w:firstLine="302"/>
              <w:rPr>
                <w:rFonts w:eastAsia="Calibri" w:cs="Times New Roman"/>
                <w:lang w:val="en-GB"/>
              </w:rPr>
            </w:pPr>
          </w:p>
        </w:tc>
      </w:tr>
      <w:tr w:rsidR="004B2607" w:rsidRPr="00FA4FBF" w14:paraId="473BFF14" w14:textId="77777777" w:rsidTr="0027120B">
        <w:trPr>
          <w:trHeight w:val="160"/>
        </w:trPr>
        <w:tc>
          <w:tcPr>
            <w:tcW w:w="1082" w:type="pct"/>
          </w:tcPr>
          <w:p w14:paraId="008DB640" w14:textId="77777777" w:rsidR="004B2607" w:rsidRDefault="004B2607" w:rsidP="004B2607">
            <w:pPr>
              <w:spacing w:after="120"/>
              <w:jc w:val="left"/>
              <w:rPr>
                <w:sz w:val="18"/>
                <w:szCs w:val="18"/>
              </w:rPr>
            </w:pPr>
            <w:r>
              <w:rPr>
                <w:sz w:val="18"/>
                <w:szCs w:val="18"/>
              </w:rPr>
              <w:t>Revocation.</w:t>
            </w:r>
          </w:p>
          <w:p w14:paraId="2782FE36" w14:textId="2CDFCCAD" w:rsidR="004B2607" w:rsidRPr="00FA4FBF" w:rsidDel="00430217" w:rsidRDefault="004B2607" w:rsidP="004B2607">
            <w:pPr>
              <w:spacing w:after="120"/>
              <w:jc w:val="left"/>
              <w:rPr>
                <w:rFonts w:eastAsia="Calibri" w:cs="Times New Roman"/>
                <w:sz w:val="18"/>
                <w:szCs w:val="18"/>
                <w:lang w:val="en-GB"/>
              </w:rPr>
            </w:pPr>
            <w:r>
              <w:rPr>
                <w:rFonts w:eastAsia="Calibri" w:cs="Times New Roman"/>
                <w:sz w:val="18"/>
                <w:szCs w:val="18"/>
                <w:lang w:val="en-GB"/>
              </w:rPr>
              <w:t>L. N. No. 29 of 2010.</w:t>
            </w:r>
          </w:p>
        </w:tc>
        <w:tc>
          <w:tcPr>
            <w:tcW w:w="3918" w:type="pct"/>
          </w:tcPr>
          <w:p w14:paraId="675F1F2D" w14:textId="5B95809A" w:rsidR="004B2607" w:rsidRDefault="004B2607" w:rsidP="004B2607">
            <w:pPr>
              <w:numPr>
                <w:ilvl w:val="0"/>
                <w:numId w:val="1"/>
              </w:numPr>
              <w:spacing w:after="120" w:line="260" w:lineRule="exact"/>
              <w:ind w:left="40" w:firstLine="361"/>
              <w:rPr>
                <w:rFonts w:eastAsia="Calibri" w:cs="Times New Roman"/>
                <w:lang w:val="en-GB"/>
              </w:rPr>
            </w:pPr>
            <w:r w:rsidRPr="0014202E">
              <w:rPr>
                <w:rFonts w:eastAsia="Calibri" w:cs="Times New Roman"/>
              </w:rPr>
              <w:t xml:space="preserve">The </w:t>
            </w:r>
            <w:r w:rsidRPr="00B04D19">
              <w:rPr>
                <w:rFonts w:eastAsia="Calibri" w:cs="Times New Roman"/>
              </w:rPr>
              <w:t>Kenya Information and Communications (Fair Competition and Equality of Treatment) Regulations, 2010</w:t>
            </w:r>
            <w:r>
              <w:rPr>
                <w:rFonts w:eastAsia="Calibri" w:cs="Times New Roman"/>
              </w:rPr>
              <w:t xml:space="preserve"> </w:t>
            </w:r>
            <w:r w:rsidRPr="0014202E">
              <w:rPr>
                <w:rFonts w:eastAsia="Calibri" w:cs="Times New Roman"/>
              </w:rPr>
              <w:t>are hereby revoked</w:t>
            </w:r>
            <w:r>
              <w:rPr>
                <w:rFonts w:eastAsia="Calibri" w:cs="Times New Roman"/>
              </w:rPr>
              <w:t>.</w:t>
            </w:r>
          </w:p>
        </w:tc>
      </w:tr>
      <w:tr w:rsidR="004B2607" w:rsidRPr="00FA4FBF" w14:paraId="599E2EB6" w14:textId="77777777" w:rsidTr="0027120B">
        <w:trPr>
          <w:trHeight w:val="160"/>
        </w:trPr>
        <w:tc>
          <w:tcPr>
            <w:tcW w:w="1082" w:type="pct"/>
          </w:tcPr>
          <w:p w14:paraId="03567FEC" w14:textId="61B4FB14" w:rsidR="004B2607" w:rsidRPr="00FA4FBF" w:rsidDel="00430217" w:rsidRDefault="004B2607" w:rsidP="004B2607">
            <w:pPr>
              <w:spacing w:after="120"/>
              <w:jc w:val="left"/>
              <w:rPr>
                <w:rFonts w:eastAsia="Calibri" w:cs="Times New Roman"/>
                <w:sz w:val="18"/>
                <w:szCs w:val="18"/>
                <w:lang w:val="en-GB"/>
              </w:rPr>
            </w:pPr>
          </w:p>
        </w:tc>
        <w:tc>
          <w:tcPr>
            <w:tcW w:w="3918" w:type="pct"/>
          </w:tcPr>
          <w:p w14:paraId="28763363" w14:textId="06026CEB" w:rsidR="004B2607" w:rsidRPr="003A6E81" w:rsidRDefault="004B2607" w:rsidP="004B2607">
            <w:pPr>
              <w:spacing w:after="120" w:line="260" w:lineRule="exact"/>
              <w:rPr>
                <w:rFonts w:eastAsia="Calibri" w:cs="Times New Roman"/>
              </w:rPr>
            </w:pPr>
          </w:p>
        </w:tc>
      </w:tr>
    </w:tbl>
    <w:p w14:paraId="7357982C" w14:textId="77777777" w:rsidR="00797A03" w:rsidRPr="00CB3632" w:rsidRDefault="00797A03" w:rsidP="00797A03">
      <w:pPr>
        <w:jc w:val="center"/>
        <w:rPr>
          <w:rFonts w:ascii="Times New Roman" w:hAnsi="Times New Roman" w:cs="Times New Roman"/>
          <w:b/>
          <w:bCs/>
        </w:rPr>
      </w:pPr>
    </w:p>
    <w:p w14:paraId="08A09A22" w14:textId="307527AA" w:rsidR="00943715" w:rsidRPr="00CB3632" w:rsidRDefault="00943715" w:rsidP="00797A03">
      <w:pPr>
        <w:jc w:val="center"/>
        <w:rPr>
          <w:rFonts w:ascii="Times New Roman" w:hAnsi="Times New Roman" w:cs="Times New Roman"/>
          <w:b/>
          <w:bCs/>
        </w:rPr>
      </w:pPr>
      <w:r w:rsidRPr="00CB3632">
        <w:rPr>
          <w:rFonts w:ascii="Times New Roman" w:hAnsi="Times New Roman" w:cs="Times New Roman"/>
          <w:b/>
          <w:bCs/>
        </w:rPr>
        <w:t>Made on the ……………………………., 202</w:t>
      </w:r>
      <w:r w:rsidR="007D0D12">
        <w:rPr>
          <w:rFonts w:ascii="Times New Roman" w:hAnsi="Times New Roman" w:cs="Times New Roman"/>
          <w:b/>
          <w:bCs/>
        </w:rPr>
        <w:t>6</w:t>
      </w:r>
      <w:r w:rsidRPr="00CB3632">
        <w:rPr>
          <w:rFonts w:ascii="Times New Roman" w:hAnsi="Times New Roman" w:cs="Times New Roman"/>
          <w:b/>
          <w:bCs/>
        </w:rPr>
        <w:t>.</w:t>
      </w:r>
    </w:p>
    <w:p w14:paraId="1735C265" w14:textId="3687B98E" w:rsidR="00CB3632" w:rsidRDefault="00CB3632" w:rsidP="00797A03">
      <w:pPr>
        <w:jc w:val="center"/>
        <w:rPr>
          <w:rFonts w:ascii="Times New Roman" w:hAnsi="Times New Roman" w:cs="Times New Roman"/>
        </w:rPr>
      </w:pPr>
    </w:p>
    <w:p w14:paraId="0FE63DDA" w14:textId="0EDF8FB1" w:rsidR="00CB3632" w:rsidRDefault="00CB3632" w:rsidP="00797A03">
      <w:pPr>
        <w:jc w:val="center"/>
        <w:rPr>
          <w:rFonts w:ascii="Times New Roman" w:hAnsi="Times New Roman" w:cs="Times New Roman"/>
        </w:rPr>
      </w:pPr>
    </w:p>
    <w:p w14:paraId="31983552" w14:textId="37425139" w:rsidR="00CB3632" w:rsidRDefault="00CB3632" w:rsidP="00797A03">
      <w:pPr>
        <w:jc w:val="center"/>
        <w:rPr>
          <w:rFonts w:ascii="Times New Roman" w:hAnsi="Times New Roman" w:cs="Times New Roman"/>
        </w:rPr>
      </w:pPr>
    </w:p>
    <w:p w14:paraId="0632C7A9" w14:textId="65224A9A" w:rsidR="00CB3632" w:rsidRDefault="00CB3632" w:rsidP="00797A03">
      <w:pPr>
        <w:jc w:val="center"/>
        <w:rPr>
          <w:rFonts w:ascii="Times New Roman" w:hAnsi="Times New Roman" w:cs="Times New Roman"/>
        </w:rPr>
      </w:pPr>
    </w:p>
    <w:p w14:paraId="6F94D63A" w14:textId="77777777" w:rsidR="00CB3632" w:rsidRDefault="00CB3632" w:rsidP="00797A03">
      <w:pPr>
        <w:jc w:val="center"/>
        <w:rPr>
          <w:rFonts w:ascii="Times New Roman" w:hAnsi="Times New Roman" w:cs="Times New Roman"/>
        </w:rPr>
      </w:pPr>
    </w:p>
    <w:p w14:paraId="509EC706" w14:textId="77777777" w:rsidR="00943715" w:rsidRDefault="00943715" w:rsidP="00797A03">
      <w:pPr>
        <w:jc w:val="right"/>
        <w:rPr>
          <w:rFonts w:ascii="Times New Roman" w:hAnsi="Times New Roman" w:cs="Times New Roman"/>
        </w:rPr>
      </w:pPr>
    </w:p>
    <w:p w14:paraId="54B1EE42" w14:textId="54213CAD" w:rsidR="00A02B96" w:rsidRPr="00CB3632" w:rsidRDefault="00A02B96" w:rsidP="00A02B96">
      <w:pPr>
        <w:jc w:val="right"/>
        <w:rPr>
          <w:rFonts w:ascii="Times New Roman" w:eastAsia="Times New Roman" w:hAnsi="Times New Roman" w:cs="Times New Roman"/>
          <w:b/>
          <w:color w:val="000000"/>
          <w:kern w:val="0"/>
          <w:lang w:val="en-GB" w:eastAsia="en-GB"/>
          <w14:ligatures w14:val="none"/>
        </w:rPr>
      </w:pPr>
      <w:r w:rsidRPr="00CB3632">
        <w:rPr>
          <w:rFonts w:ascii="Times New Roman" w:eastAsia="Times New Roman" w:hAnsi="Times New Roman" w:cs="Times New Roman"/>
          <w:b/>
          <w:color w:val="000000"/>
          <w:kern w:val="0"/>
          <w:lang w:val="en-GB" w:eastAsia="en-GB"/>
          <w14:ligatures w14:val="none"/>
        </w:rPr>
        <w:t xml:space="preserve">William </w:t>
      </w:r>
      <w:proofErr w:type="spellStart"/>
      <w:r w:rsidRPr="00CB3632">
        <w:rPr>
          <w:rFonts w:ascii="Times New Roman" w:eastAsia="Times New Roman" w:hAnsi="Times New Roman" w:cs="Times New Roman"/>
          <w:b/>
          <w:color w:val="000000"/>
          <w:kern w:val="0"/>
          <w:lang w:val="en-GB" w:eastAsia="en-GB"/>
          <w14:ligatures w14:val="none"/>
        </w:rPr>
        <w:t>Kabogo</w:t>
      </w:r>
      <w:proofErr w:type="spellEnd"/>
      <w:r w:rsidRPr="00CB3632">
        <w:rPr>
          <w:rFonts w:ascii="Times New Roman" w:eastAsia="Times New Roman" w:hAnsi="Times New Roman" w:cs="Times New Roman"/>
          <w:b/>
          <w:color w:val="000000"/>
          <w:kern w:val="0"/>
          <w:lang w:val="en-GB" w:eastAsia="en-GB"/>
          <w14:ligatures w14:val="none"/>
        </w:rPr>
        <w:t xml:space="preserve"> Gitau,</w:t>
      </w:r>
    </w:p>
    <w:p w14:paraId="490E4FB0" w14:textId="77777777" w:rsidR="00A02B96" w:rsidRPr="00CB3632" w:rsidRDefault="00A02B96" w:rsidP="00A02B96">
      <w:pPr>
        <w:jc w:val="right"/>
        <w:rPr>
          <w:rFonts w:ascii="Times New Roman" w:eastAsia="Times New Roman" w:hAnsi="Times New Roman" w:cs="Times New Roman"/>
          <w:i/>
          <w:color w:val="000000"/>
          <w:kern w:val="0"/>
          <w:lang w:val="en-GB" w:eastAsia="en-GB"/>
          <w14:ligatures w14:val="none"/>
        </w:rPr>
      </w:pPr>
      <w:r w:rsidRPr="009B209B">
        <w:rPr>
          <w:rFonts w:ascii="Times New Roman" w:eastAsia="Times New Roman" w:hAnsi="Times New Roman" w:cs="Times New Roman"/>
          <w:b/>
          <w:color w:val="000000"/>
          <w:kern w:val="0"/>
          <w:lang w:val="en-GB" w:eastAsia="en-GB"/>
          <w14:ligatures w14:val="none"/>
        </w:rPr>
        <w:t xml:space="preserve"> </w:t>
      </w:r>
      <w:r w:rsidRPr="00CB3632">
        <w:rPr>
          <w:rFonts w:ascii="Times New Roman" w:eastAsia="Times New Roman" w:hAnsi="Times New Roman" w:cs="Times New Roman"/>
          <w:i/>
          <w:color w:val="000000"/>
          <w:kern w:val="0"/>
          <w:lang w:val="en-GB" w:eastAsia="en-GB"/>
          <w14:ligatures w14:val="none"/>
        </w:rPr>
        <w:t>Cabinet Secretary,</w:t>
      </w:r>
    </w:p>
    <w:p w14:paraId="4513FA7D" w14:textId="4EB1A949" w:rsidR="00A02B96" w:rsidRPr="00943715" w:rsidRDefault="00A02B96" w:rsidP="00A02B96">
      <w:pPr>
        <w:jc w:val="right"/>
        <w:rPr>
          <w:rFonts w:ascii="Times New Roman" w:hAnsi="Times New Roman" w:cs="Times New Roman"/>
        </w:rPr>
      </w:pPr>
      <w:r w:rsidRPr="009B209B">
        <w:rPr>
          <w:rFonts w:ascii="Times New Roman" w:eastAsia="Times New Roman" w:hAnsi="Times New Roman" w:cs="Times New Roman"/>
          <w:i/>
          <w:color w:val="000000"/>
          <w:kern w:val="0"/>
          <w:u w:val="single"/>
          <w:lang w:val="en-GB" w:eastAsia="en-GB"/>
          <w14:ligatures w14:val="none"/>
        </w:rPr>
        <w:t xml:space="preserve">Ministry of Information, Communications and </w:t>
      </w:r>
      <w:r w:rsidR="00CB3632">
        <w:rPr>
          <w:rFonts w:ascii="Times New Roman" w:eastAsia="Times New Roman" w:hAnsi="Times New Roman" w:cs="Times New Roman"/>
          <w:i/>
          <w:color w:val="000000"/>
          <w:kern w:val="0"/>
          <w:u w:val="single"/>
          <w:lang w:val="en-GB" w:eastAsia="en-GB"/>
          <w14:ligatures w14:val="none"/>
        </w:rPr>
        <w:t>t</w:t>
      </w:r>
      <w:r w:rsidRPr="009B209B">
        <w:rPr>
          <w:rFonts w:ascii="Times New Roman" w:eastAsia="Times New Roman" w:hAnsi="Times New Roman" w:cs="Times New Roman"/>
          <w:i/>
          <w:color w:val="000000"/>
          <w:kern w:val="0"/>
          <w:u w:val="single"/>
          <w:lang w:val="en-GB" w:eastAsia="en-GB"/>
          <w14:ligatures w14:val="none"/>
        </w:rPr>
        <w:t>he Digital Economy</w:t>
      </w:r>
      <w:r>
        <w:rPr>
          <w:rFonts w:ascii="Times New Roman" w:hAnsi="Times New Roman" w:cs="Times New Roman"/>
        </w:rPr>
        <w:t>.</w:t>
      </w:r>
    </w:p>
    <w:sectPr w:rsidR="00A02B96" w:rsidRPr="00943715" w:rsidSect="00957AF7">
      <w:footerReference w:type="even" r:id="rId8"/>
      <w:footerReference w:type="default" r:id="rId9"/>
      <w:headerReference w:type="first" r:id="rId10"/>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3A9F7" w14:textId="77777777" w:rsidR="00DB2B8B" w:rsidRDefault="00DB2B8B" w:rsidP="00957AF7">
      <w:r>
        <w:separator/>
      </w:r>
    </w:p>
  </w:endnote>
  <w:endnote w:type="continuationSeparator" w:id="0">
    <w:p w14:paraId="611D01C6" w14:textId="77777777" w:rsidR="00DB2B8B" w:rsidRDefault="00DB2B8B" w:rsidP="0095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0A0E9FDC" w:rsidR="00957AF7" w:rsidRDefault="00957AF7" w:rsidP="00C923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E2D657" w14:textId="77777777" w:rsidR="00957AF7" w:rsidRDefault="00957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2295F10A" w:rsidR="00957AF7" w:rsidRDefault="00957AF7" w:rsidP="00C923C7">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520F6F">
          <w:rPr>
            <w:rStyle w:val="PageNumber"/>
            <w:rFonts w:ascii="Times New Roman" w:hAnsi="Times New Roman" w:cs="Times New Roman"/>
            <w:noProof/>
          </w:rPr>
          <w:t>11</w:t>
        </w:r>
        <w:r w:rsidRPr="000B67BC">
          <w:rPr>
            <w:rStyle w:val="PageNumber"/>
            <w:rFonts w:ascii="Times New Roman" w:hAnsi="Times New Roman" w:cs="Times New Roman"/>
          </w:rPr>
          <w:fldChar w:fldCharType="end"/>
        </w:r>
      </w:p>
    </w:sdtContent>
  </w:sdt>
  <w:p w14:paraId="6407DAE1" w14:textId="77777777" w:rsidR="00957AF7" w:rsidRDefault="00957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253D7" w14:textId="77777777" w:rsidR="00DB2B8B" w:rsidRDefault="00DB2B8B" w:rsidP="00957AF7">
      <w:r>
        <w:separator/>
      </w:r>
    </w:p>
  </w:footnote>
  <w:footnote w:type="continuationSeparator" w:id="0">
    <w:p w14:paraId="3F1A8256" w14:textId="77777777" w:rsidR="00DB2B8B" w:rsidRDefault="00DB2B8B" w:rsidP="0095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5598AB37" w:rsidR="00957AF7" w:rsidRDefault="00957AF7"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separate"/>
    </w:r>
    <w:r w:rsidRPr="00F34FDF">
      <w:rPr>
        <w:rFonts w:ascii="Times New Roman" w:eastAsia="Times New Roman" w:hAnsi="Times New Roman"/>
        <w:noProof/>
      </w:rPr>
      <w:drawing>
        <wp:inline distT="0" distB="0" distL="0" distR="0" wp14:anchorId="5CED4D4C" wp14:editId="16BB412A">
          <wp:extent cx="953135" cy="904875"/>
          <wp:effectExtent l="0" t="0" r="0" b="0"/>
          <wp:docPr id="1391973513" name="Picture 1391973513" descr="page1image2717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ge1image271771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904875"/>
                  </a:xfrm>
                  <a:prstGeom prst="rect">
                    <a:avLst/>
                  </a:prstGeom>
                  <a:noFill/>
                  <a:ln>
                    <a:noFill/>
                  </a:ln>
                </pic:spPr>
              </pic:pic>
            </a:graphicData>
          </a:graphic>
        </wp:inline>
      </w:drawing>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9A4"/>
    <w:multiLevelType w:val="hybridMultilevel"/>
    <w:tmpl w:val="58146C76"/>
    <w:lvl w:ilvl="0" w:tplc="DFF0BB48">
      <w:start w:val="1"/>
      <w:numFmt w:val="lowerLetter"/>
      <w:lvlText w:val="(%1)"/>
      <w:lvlJc w:val="left"/>
      <w:pPr>
        <w:ind w:left="800" w:hanging="4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0D7639"/>
    <w:multiLevelType w:val="hybridMultilevel"/>
    <w:tmpl w:val="555E779A"/>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8A1113"/>
    <w:multiLevelType w:val="hybridMultilevel"/>
    <w:tmpl w:val="66EE161E"/>
    <w:lvl w:ilvl="0" w:tplc="223CC646">
      <w:start w:val="1"/>
      <w:numFmt w:val="lowerLetter"/>
      <w:lvlText w:val="(%1)"/>
      <w:lvlJc w:val="left"/>
      <w:pPr>
        <w:ind w:left="1121" w:hanging="360"/>
      </w:pPr>
      <w:rPr>
        <w:rFonts w:ascii="Times New Roman" w:eastAsia="Times New Roman" w:hAnsi="Times New Roman" w:cs="Times New Roman"/>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3" w15:restartNumberingAfterBreak="0">
    <w:nsid w:val="087109DD"/>
    <w:multiLevelType w:val="hybridMultilevel"/>
    <w:tmpl w:val="25325CA2"/>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6A2853"/>
    <w:multiLevelType w:val="hybridMultilevel"/>
    <w:tmpl w:val="D38AEC0A"/>
    <w:lvl w:ilvl="0" w:tplc="06D69DA6">
      <w:start w:val="1"/>
      <w:numFmt w:val="lowerLetter"/>
      <w:lvlText w:val="(%1)"/>
      <w:lvlJc w:val="left"/>
      <w:pPr>
        <w:ind w:left="1161" w:hanging="360"/>
      </w:pPr>
      <w:rPr>
        <w:rFonts w:hint="default"/>
      </w:rPr>
    </w:lvl>
    <w:lvl w:ilvl="1" w:tplc="FFFFFFFF" w:tentative="1">
      <w:start w:val="1"/>
      <w:numFmt w:val="lowerLetter"/>
      <w:lvlText w:val="%2."/>
      <w:lvlJc w:val="left"/>
      <w:pPr>
        <w:ind w:left="1881" w:hanging="360"/>
      </w:pPr>
    </w:lvl>
    <w:lvl w:ilvl="2" w:tplc="FFFFFFFF" w:tentative="1">
      <w:start w:val="1"/>
      <w:numFmt w:val="lowerRoman"/>
      <w:lvlText w:val="%3."/>
      <w:lvlJc w:val="right"/>
      <w:pPr>
        <w:ind w:left="2601" w:hanging="180"/>
      </w:pPr>
    </w:lvl>
    <w:lvl w:ilvl="3" w:tplc="FFFFFFFF" w:tentative="1">
      <w:start w:val="1"/>
      <w:numFmt w:val="decimal"/>
      <w:lvlText w:val="%4."/>
      <w:lvlJc w:val="left"/>
      <w:pPr>
        <w:ind w:left="3321" w:hanging="360"/>
      </w:pPr>
    </w:lvl>
    <w:lvl w:ilvl="4" w:tplc="FFFFFFFF" w:tentative="1">
      <w:start w:val="1"/>
      <w:numFmt w:val="lowerLetter"/>
      <w:lvlText w:val="%5."/>
      <w:lvlJc w:val="left"/>
      <w:pPr>
        <w:ind w:left="4041" w:hanging="360"/>
      </w:pPr>
    </w:lvl>
    <w:lvl w:ilvl="5" w:tplc="FFFFFFFF" w:tentative="1">
      <w:start w:val="1"/>
      <w:numFmt w:val="lowerRoman"/>
      <w:lvlText w:val="%6."/>
      <w:lvlJc w:val="right"/>
      <w:pPr>
        <w:ind w:left="4761" w:hanging="180"/>
      </w:pPr>
    </w:lvl>
    <w:lvl w:ilvl="6" w:tplc="FFFFFFFF" w:tentative="1">
      <w:start w:val="1"/>
      <w:numFmt w:val="decimal"/>
      <w:lvlText w:val="%7."/>
      <w:lvlJc w:val="left"/>
      <w:pPr>
        <w:ind w:left="5481" w:hanging="360"/>
      </w:pPr>
    </w:lvl>
    <w:lvl w:ilvl="7" w:tplc="FFFFFFFF" w:tentative="1">
      <w:start w:val="1"/>
      <w:numFmt w:val="lowerLetter"/>
      <w:lvlText w:val="%8."/>
      <w:lvlJc w:val="left"/>
      <w:pPr>
        <w:ind w:left="6201" w:hanging="360"/>
      </w:pPr>
    </w:lvl>
    <w:lvl w:ilvl="8" w:tplc="FFFFFFFF" w:tentative="1">
      <w:start w:val="1"/>
      <w:numFmt w:val="lowerRoman"/>
      <w:lvlText w:val="%9."/>
      <w:lvlJc w:val="right"/>
      <w:pPr>
        <w:ind w:left="6921" w:hanging="180"/>
      </w:pPr>
    </w:lvl>
  </w:abstractNum>
  <w:abstractNum w:abstractNumId="5" w15:restartNumberingAfterBreak="0">
    <w:nsid w:val="11A93CB2"/>
    <w:multiLevelType w:val="hybridMultilevel"/>
    <w:tmpl w:val="5EF2FB70"/>
    <w:lvl w:ilvl="0" w:tplc="223CC646">
      <w:start w:val="1"/>
      <w:numFmt w:val="lowerLetter"/>
      <w:lvlText w:val="(%1)"/>
      <w:lvlJc w:val="left"/>
      <w:pPr>
        <w:ind w:left="760" w:hanging="360"/>
      </w:pPr>
      <w:rPr>
        <w:rFonts w:ascii="Times New Roman" w:eastAsia="Times New Roman" w:hAnsi="Times New Roman" w:cs="Times New Roman"/>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6" w15:restartNumberingAfterBreak="0">
    <w:nsid w:val="156F056A"/>
    <w:multiLevelType w:val="hybridMultilevel"/>
    <w:tmpl w:val="195AF77E"/>
    <w:lvl w:ilvl="0" w:tplc="E486A582">
      <w:start w:val="1"/>
      <w:numFmt w:val="decimal"/>
      <w:lvlText w:val="%1."/>
      <w:lvlJc w:val="left"/>
      <w:pPr>
        <w:ind w:left="810" w:hanging="360"/>
      </w:pPr>
      <w:rPr>
        <w:b/>
      </w:rPr>
    </w:lvl>
    <w:lvl w:ilvl="1" w:tplc="04090019">
      <w:start w:val="1"/>
      <w:numFmt w:val="lowerLetter"/>
      <w:lvlText w:val="%2."/>
      <w:lvlJc w:val="left"/>
      <w:pPr>
        <w:ind w:left="1440" w:hanging="360"/>
      </w:pPr>
    </w:lvl>
    <w:lvl w:ilvl="2" w:tplc="65A872D6">
      <w:start w:val="1"/>
      <w:numFmt w:val="lowerLetter"/>
      <w:lvlText w:val="(%3)"/>
      <w:lvlJc w:val="left"/>
      <w:pPr>
        <w:ind w:left="2380" w:hanging="40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91E8B"/>
    <w:multiLevelType w:val="hybridMultilevel"/>
    <w:tmpl w:val="D65C3AAC"/>
    <w:lvl w:ilvl="0" w:tplc="18DE531C">
      <w:start w:val="1"/>
      <w:numFmt w:val="lowerRoman"/>
      <w:lvlText w:val="(%1)"/>
      <w:lvlJc w:val="righ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8" w15:restartNumberingAfterBreak="0">
    <w:nsid w:val="1A060036"/>
    <w:multiLevelType w:val="hybridMultilevel"/>
    <w:tmpl w:val="921825CA"/>
    <w:lvl w:ilvl="0" w:tplc="7BB43D4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9" w15:restartNumberingAfterBreak="0">
    <w:nsid w:val="1F942A19"/>
    <w:multiLevelType w:val="hybridMultilevel"/>
    <w:tmpl w:val="03EE207E"/>
    <w:lvl w:ilvl="0" w:tplc="223CC646">
      <w:start w:val="1"/>
      <w:numFmt w:val="lowerLetter"/>
      <w:lvlText w:val="(%1)"/>
      <w:lvlJc w:val="left"/>
      <w:pPr>
        <w:ind w:left="760" w:hanging="360"/>
      </w:pPr>
      <w:rPr>
        <w:rFonts w:ascii="Times New Roman" w:eastAsia="Times New Roman" w:hAnsi="Times New Roman" w:cs="Times New Roman"/>
      </w:rPr>
    </w:lvl>
    <w:lvl w:ilvl="1" w:tplc="08090019" w:tentative="1">
      <w:start w:val="1"/>
      <w:numFmt w:val="lowerLetter"/>
      <w:lvlText w:val="%2."/>
      <w:lvlJc w:val="left"/>
      <w:pPr>
        <w:ind w:left="1480" w:hanging="360"/>
      </w:pPr>
    </w:lvl>
    <w:lvl w:ilvl="2" w:tplc="223CC646">
      <w:start w:val="1"/>
      <w:numFmt w:val="lowerLetter"/>
      <w:lvlText w:val="(%3)"/>
      <w:lvlJc w:val="left"/>
      <w:pPr>
        <w:ind w:left="760" w:hanging="360"/>
      </w:pPr>
      <w:rPr>
        <w:rFonts w:ascii="Times New Roman" w:eastAsia="Times New Roman" w:hAnsi="Times New Roman" w:cs="Times New Roman"/>
      </w:rPr>
    </w:lvl>
    <w:lvl w:ilvl="3" w:tplc="0809000F">
      <w:start w:val="1"/>
      <w:numFmt w:val="decimal"/>
      <w:lvlText w:val="%4."/>
      <w:lvlJc w:val="left"/>
      <w:pPr>
        <w:ind w:left="2920" w:hanging="360"/>
      </w:pPr>
    </w:lvl>
    <w:lvl w:ilvl="4" w:tplc="08090019">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10" w15:restartNumberingAfterBreak="0">
    <w:nsid w:val="20C2679A"/>
    <w:multiLevelType w:val="hybridMultilevel"/>
    <w:tmpl w:val="B440788C"/>
    <w:lvl w:ilvl="0" w:tplc="223CC6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D93C56"/>
    <w:multiLevelType w:val="hybridMultilevel"/>
    <w:tmpl w:val="DCA07430"/>
    <w:lvl w:ilvl="0" w:tplc="E29AD13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2" w15:restartNumberingAfterBreak="0">
    <w:nsid w:val="22BB11F6"/>
    <w:multiLevelType w:val="hybridMultilevel"/>
    <w:tmpl w:val="7E14321A"/>
    <w:lvl w:ilvl="0" w:tplc="99CA5EB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B95E8F"/>
    <w:multiLevelType w:val="hybridMultilevel"/>
    <w:tmpl w:val="A1827D28"/>
    <w:lvl w:ilvl="0" w:tplc="223CC6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0F577B"/>
    <w:multiLevelType w:val="hybridMultilevel"/>
    <w:tmpl w:val="EAC66400"/>
    <w:lvl w:ilvl="0" w:tplc="06D69DA6">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D017A6"/>
    <w:multiLevelType w:val="hybridMultilevel"/>
    <w:tmpl w:val="32EAC66A"/>
    <w:lvl w:ilvl="0" w:tplc="F3303936">
      <w:start w:val="1"/>
      <w:numFmt w:val="lowerLetter"/>
      <w:lvlText w:val="(%1)"/>
      <w:lvlJc w:val="left"/>
      <w:pPr>
        <w:ind w:left="400" w:hanging="360"/>
      </w:pPr>
      <w:rPr>
        <w:rFonts w:hint="default"/>
      </w:rPr>
    </w:lvl>
    <w:lvl w:ilvl="1" w:tplc="08090019" w:tentative="1">
      <w:start w:val="1"/>
      <w:numFmt w:val="lowerLetter"/>
      <w:lvlText w:val="%2."/>
      <w:lvlJc w:val="left"/>
      <w:pPr>
        <w:ind w:left="1120" w:hanging="360"/>
      </w:pPr>
    </w:lvl>
    <w:lvl w:ilvl="2" w:tplc="0809001B" w:tentative="1">
      <w:start w:val="1"/>
      <w:numFmt w:val="lowerRoman"/>
      <w:lvlText w:val="%3."/>
      <w:lvlJc w:val="right"/>
      <w:pPr>
        <w:ind w:left="1840" w:hanging="180"/>
      </w:pPr>
    </w:lvl>
    <w:lvl w:ilvl="3" w:tplc="0809000F" w:tentative="1">
      <w:start w:val="1"/>
      <w:numFmt w:val="decimal"/>
      <w:lvlText w:val="%4."/>
      <w:lvlJc w:val="left"/>
      <w:pPr>
        <w:ind w:left="2560" w:hanging="360"/>
      </w:pPr>
    </w:lvl>
    <w:lvl w:ilvl="4" w:tplc="08090019" w:tentative="1">
      <w:start w:val="1"/>
      <w:numFmt w:val="lowerLetter"/>
      <w:lvlText w:val="%5."/>
      <w:lvlJc w:val="left"/>
      <w:pPr>
        <w:ind w:left="3280" w:hanging="360"/>
      </w:pPr>
    </w:lvl>
    <w:lvl w:ilvl="5" w:tplc="0809001B" w:tentative="1">
      <w:start w:val="1"/>
      <w:numFmt w:val="lowerRoman"/>
      <w:lvlText w:val="%6."/>
      <w:lvlJc w:val="right"/>
      <w:pPr>
        <w:ind w:left="4000" w:hanging="180"/>
      </w:pPr>
    </w:lvl>
    <w:lvl w:ilvl="6" w:tplc="0809000F" w:tentative="1">
      <w:start w:val="1"/>
      <w:numFmt w:val="decimal"/>
      <w:lvlText w:val="%7."/>
      <w:lvlJc w:val="left"/>
      <w:pPr>
        <w:ind w:left="4720" w:hanging="360"/>
      </w:pPr>
    </w:lvl>
    <w:lvl w:ilvl="7" w:tplc="08090019" w:tentative="1">
      <w:start w:val="1"/>
      <w:numFmt w:val="lowerLetter"/>
      <w:lvlText w:val="%8."/>
      <w:lvlJc w:val="left"/>
      <w:pPr>
        <w:ind w:left="5440" w:hanging="360"/>
      </w:pPr>
    </w:lvl>
    <w:lvl w:ilvl="8" w:tplc="0809001B" w:tentative="1">
      <w:start w:val="1"/>
      <w:numFmt w:val="lowerRoman"/>
      <w:lvlText w:val="%9."/>
      <w:lvlJc w:val="right"/>
      <w:pPr>
        <w:ind w:left="6160" w:hanging="180"/>
      </w:pPr>
    </w:lvl>
  </w:abstractNum>
  <w:abstractNum w:abstractNumId="16" w15:restartNumberingAfterBreak="0">
    <w:nsid w:val="2D026FE9"/>
    <w:multiLevelType w:val="hybridMultilevel"/>
    <w:tmpl w:val="17461EC0"/>
    <w:lvl w:ilvl="0" w:tplc="1AF44A32">
      <w:start w:val="1"/>
      <w:numFmt w:val="lowerLetter"/>
      <w:lvlText w:val="(%1)"/>
      <w:lvlJc w:val="left"/>
      <w:pPr>
        <w:ind w:left="1022"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7" w15:restartNumberingAfterBreak="0">
    <w:nsid w:val="35651B16"/>
    <w:multiLevelType w:val="hybridMultilevel"/>
    <w:tmpl w:val="D48804DC"/>
    <w:lvl w:ilvl="0" w:tplc="E736B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545E17"/>
    <w:multiLevelType w:val="hybridMultilevel"/>
    <w:tmpl w:val="23200A1E"/>
    <w:lvl w:ilvl="0" w:tplc="88B4CA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B274F"/>
    <w:multiLevelType w:val="hybridMultilevel"/>
    <w:tmpl w:val="29DC6690"/>
    <w:lvl w:ilvl="0" w:tplc="7384FA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034478"/>
    <w:multiLevelType w:val="hybridMultilevel"/>
    <w:tmpl w:val="07EA0432"/>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447705"/>
    <w:multiLevelType w:val="hybridMultilevel"/>
    <w:tmpl w:val="85AA4880"/>
    <w:lvl w:ilvl="0" w:tplc="171E206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22" w15:restartNumberingAfterBreak="0">
    <w:nsid w:val="3A6271CB"/>
    <w:multiLevelType w:val="hybridMultilevel"/>
    <w:tmpl w:val="F94C9536"/>
    <w:lvl w:ilvl="0" w:tplc="3258CEE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23" w15:restartNumberingAfterBreak="0">
    <w:nsid w:val="3AAB5FB6"/>
    <w:multiLevelType w:val="hybridMultilevel"/>
    <w:tmpl w:val="50E834D8"/>
    <w:lvl w:ilvl="0" w:tplc="9BC0A90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2C70495"/>
    <w:multiLevelType w:val="hybridMultilevel"/>
    <w:tmpl w:val="9D80CAF8"/>
    <w:lvl w:ilvl="0" w:tplc="08DC51B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5" w15:restartNumberingAfterBreak="0">
    <w:nsid w:val="4303147D"/>
    <w:multiLevelType w:val="hybridMultilevel"/>
    <w:tmpl w:val="DA324BBA"/>
    <w:lvl w:ilvl="0" w:tplc="B42C859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6" w15:restartNumberingAfterBreak="0">
    <w:nsid w:val="43345FD0"/>
    <w:multiLevelType w:val="hybridMultilevel"/>
    <w:tmpl w:val="FDC88B42"/>
    <w:lvl w:ilvl="0" w:tplc="06D69DA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27" w15:restartNumberingAfterBreak="0">
    <w:nsid w:val="478333ED"/>
    <w:multiLevelType w:val="hybridMultilevel"/>
    <w:tmpl w:val="C29C5528"/>
    <w:lvl w:ilvl="0" w:tplc="223CC646">
      <w:start w:val="1"/>
      <w:numFmt w:val="lowerLetter"/>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C3C59C9"/>
    <w:multiLevelType w:val="hybridMultilevel"/>
    <w:tmpl w:val="A3DCBADA"/>
    <w:lvl w:ilvl="0" w:tplc="12C2FE0C">
      <w:start w:val="1"/>
      <w:numFmt w:val="lowerLetter"/>
      <w:lvlText w:val="(%1)"/>
      <w:lvlJc w:val="left"/>
      <w:pPr>
        <w:ind w:left="781" w:hanging="38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29" w15:restartNumberingAfterBreak="0">
    <w:nsid w:val="4D393F94"/>
    <w:multiLevelType w:val="hybridMultilevel"/>
    <w:tmpl w:val="34842C6C"/>
    <w:lvl w:ilvl="0" w:tplc="0A608532">
      <w:start w:val="1"/>
      <w:numFmt w:val="lowerLetter"/>
      <w:lvlText w:val="(%1)"/>
      <w:lvlJc w:val="left"/>
      <w:pPr>
        <w:ind w:left="682" w:hanging="38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0" w15:restartNumberingAfterBreak="0">
    <w:nsid w:val="4E636EE2"/>
    <w:multiLevelType w:val="hybridMultilevel"/>
    <w:tmpl w:val="53845B1E"/>
    <w:lvl w:ilvl="0" w:tplc="0D92FBE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1" w15:restartNumberingAfterBreak="0">
    <w:nsid w:val="512F38B9"/>
    <w:multiLevelType w:val="hybridMultilevel"/>
    <w:tmpl w:val="2F68173C"/>
    <w:lvl w:ilvl="0" w:tplc="C77A3BBC">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32" w15:restartNumberingAfterBreak="0">
    <w:nsid w:val="51B270D4"/>
    <w:multiLevelType w:val="hybridMultilevel"/>
    <w:tmpl w:val="68AE7246"/>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2AD6E38"/>
    <w:multiLevelType w:val="hybridMultilevel"/>
    <w:tmpl w:val="2904F368"/>
    <w:lvl w:ilvl="0" w:tplc="A4A26760">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4" w15:restartNumberingAfterBreak="0">
    <w:nsid w:val="530D5AC2"/>
    <w:multiLevelType w:val="hybridMultilevel"/>
    <w:tmpl w:val="1E38BB68"/>
    <w:lvl w:ilvl="0" w:tplc="18DE531C">
      <w:start w:val="1"/>
      <w:numFmt w:val="lowerRoman"/>
      <w:lvlText w:val="(%1)"/>
      <w:lvlJc w:val="righ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5" w15:restartNumberingAfterBreak="0">
    <w:nsid w:val="541739CC"/>
    <w:multiLevelType w:val="hybridMultilevel"/>
    <w:tmpl w:val="12F6D16A"/>
    <w:lvl w:ilvl="0" w:tplc="223CC646">
      <w:start w:val="1"/>
      <w:numFmt w:val="lowerLetter"/>
      <w:lvlText w:val="(%1)"/>
      <w:lvlJc w:val="left"/>
      <w:pPr>
        <w:ind w:left="1022" w:hanging="360"/>
      </w:pPr>
      <w:rPr>
        <w:rFonts w:ascii="Times New Roman" w:eastAsia="Times New Roman" w:hAnsi="Times New Roman" w:cs="Times New Roman"/>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36" w15:restartNumberingAfterBreak="0">
    <w:nsid w:val="564A1617"/>
    <w:multiLevelType w:val="hybridMultilevel"/>
    <w:tmpl w:val="312857C8"/>
    <w:lvl w:ilvl="0" w:tplc="223CC646">
      <w:start w:val="1"/>
      <w:numFmt w:val="lowerLetter"/>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8836BA7"/>
    <w:multiLevelType w:val="hybridMultilevel"/>
    <w:tmpl w:val="8A92A936"/>
    <w:lvl w:ilvl="0" w:tplc="C7660690">
      <w:start w:val="1"/>
      <w:numFmt w:val="lowerLetter"/>
      <w:lvlText w:val="(%1)"/>
      <w:lvlJc w:val="left"/>
      <w:pPr>
        <w:ind w:left="1022" w:hanging="360"/>
      </w:pPr>
      <w:rPr>
        <w:rFonts w:hint="default"/>
      </w:rPr>
    </w:lvl>
    <w:lvl w:ilvl="1" w:tplc="10000019" w:tentative="1">
      <w:start w:val="1"/>
      <w:numFmt w:val="lowerLetter"/>
      <w:lvlText w:val="%2."/>
      <w:lvlJc w:val="left"/>
      <w:pPr>
        <w:ind w:left="1742" w:hanging="360"/>
      </w:pPr>
    </w:lvl>
    <w:lvl w:ilvl="2" w:tplc="1000001B" w:tentative="1">
      <w:start w:val="1"/>
      <w:numFmt w:val="lowerRoman"/>
      <w:lvlText w:val="%3."/>
      <w:lvlJc w:val="right"/>
      <w:pPr>
        <w:ind w:left="2462" w:hanging="180"/>
      </w:pPr>
    </w:lvl>
    <w:lvl w:ilvl="3" w:tplc="1000000F" w:tentative="1">
      <w:start w:val="1"/>
      <w:numFmt w:val="decimal"/>
      <w:lvlText w:val="%4."/>
      <w:lvlJc w:val="left"/>
      <w:pPr>
        <w:ind w:left="3182" w:hanging="360"/>
      </w:pPr>
    </w:lvl>
    <w:lvl w:ilvl="4" w:tplc="10000019" w:tentative="1">
      <w:start w:val="1"/>
      <w:numFmt w:val="lowerLetter"/>
      <w:lvlText w:val="%5."/>
      <w:lvlJc w:val="left"/>
      <w:pPr>
        <w:ind w:left="3902" w:hanging="360"/>
      </w:pPr>
    </w:lvl>
    <w:lvl w:ilvl="5" w:tplc="1000001B" w:tentative="1">
      <w:start w:val="1"/>
      <w:numFmt w:val="lowerRoman"/>
      <w:lvlText w:val="%6."/>
      <w:lvlJc w:val="right"/>
      <w:pPr>
        <w:ind w:left="4622" w:hanging="180"/>
      </w:pPr>
    </w:lvl>
    <w:lvl w:ilvl="6" w:tplc="1000000F" w:tentative="1">
      <w:start w:val="1"/>
      <w:numFmt w:val="decimal"/>
      <w:lvlText w:val="%7."/>
      <w:lvlJc w:val="left"/>
      <w:pPr>
        <w:ind w:left="5342" w:hanging="360"/>
      </w:pPr>
    </w:lvl>
    <w:lvl w:ilvl="7" w:tplc="10000019" w:tentative="1">
      <w:start w:val="1"/>
      <w:numFmt w:val="lowerLetter"/>
      <w:lvlText w:val="%8."/>
      <w:lvlJc w:val="left"/>
      <w:pPr>
        <w:ind w:left="6062" w:hanging="360"/>
      </w:pPr>
    </w:lvl>
    <w:lvl w:ilvl="8" w:tplc="1000001B" w:tentative="1">
      <w:start w:val="1"/>
      <w:numFmt w:val="lowerRoman"/>
      <w:lvlText w:val="%9."/>
      <w:lvlJc w:val="right"/>
      <w:pPr>
        <w:ind w:left="6782" w:hanging="180"/>
      </w:pPr>
    </w:lvl>
  </w:abstractNum>
  <w:abstractNum w:abstractNumId="38" w15:restartNumberingAfterBreak="0">
    <w:nsid w:val="591F4F8D"/>
    <w:multiLevelType w:val="hybridMultilevel"/>
    <w:tmpl w:val="10F02C7A"/>
    <w:lvl w:ilvl="0" w:tplc="7B20004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39" w15:restartNumberingAfterBreak="0">
    <w:nsid w:val="5CFB4441"/>
    <w:multiLevelType w:val="hybridMultilevel"/>
    <w:tmpl w:val="35C639F8"/>
    <w:lvl w:ilvl="0" w:tplc="DB002F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10E16D8"/>
    <w:multiLevelType w:val="hybridMultilevel"/>
    <w:tmpl w:val="026ADC7A"/>
    <w:lvl w:ilvl="0" w:tplc="C8DAF71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1" w15:restartNumberingAfterBreak="0">
    <w:nsid w:val="660A6665"/>
    <w:multiLevelType w:val="hybridMultilevel"/>
    <w:tmpl w:val="5172D5F6"/>
    <w:lvl w:ilvl="0" w:tplc="BCFE020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2" w15:restartNumberingAfterBreak="0">
    <w:nsid w:val="669C4558"/>
    <w:multiLevelType w:val="hybridMultilevel"/>
    <w:tmpl w:val="8738EE5A"/>
    <w:lvl w:ilvl="0" w:tplc="7B84F758">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43" w15:restartNumberingAfterBreak="0">
    <w:nsid w:val="6A1862C3"/>
    <w:multiLevelType w:val="hybridMultilevel"/>
    <w:tmpl w:val="5A18B152"/>
    <w:lvl w:ilvl="0" w:tplc="18DE531C">
      <w:start w:val="1"/>
      <w:numFmt w:val="lowerRoman"/>
      <w:lvlText w:val="(%1)"/>
      <w:lvlJc w:val="righ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4" w15:restartNumberingAfterBreak="0">
    <w:nsid w:val="6E3D7869"/>
    <w:multiLevelType w:val="hybridMultilevel"/>
    <w:tmpl w:val="D3307EC4"/>
    <w:lvl w:ilvl="0" w:tplc="82E8681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5" w15:restartNumberingAfterBreak="0">
    <w:nsid w:val="6F957A3C"/>
    <w:multiLevelType w:val="hybridMultilevel"/>
    <w:tmpl w:val="AF54A0F0"/>
    <w:lvl w:ilvl="0" w:tplc="C11A856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46" w15:restartNumberingAfterBreak="0">
    <w:nsid w:val="74855E97"/>
    <w:multiLevelType w:val="hybridMultilevel"/>
    <w:tmpl w:val="0C183218"/>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6EC1074"/>
    <w:multiLevelType w:val="hybridMultilevel"/>
    <w:tmpl w:val="AB5A0820"/>
    <w:lvl w:ilvl="0" w:tplc="17881F50">
      <w:start w:val="1"/>
      <w:numFmt w:val="decimal"/>
      <w:lvlText w:val="(%1)"/>
      <w:lvlJc w:val="left"/>
      <w:pPr>
        <w:ind w:left="662" w:hanging="360"/>
      </w:pPr>
      <w:rPr>
        <w:rFonts w:eastAsia="Times New Roman"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48" w15:restartNumberingAfterBreak="0">
    <w:nsid w:val="77111329"/>
    <w:multiLevelType w:val="hybridMultilevel"/>
    <w:tmpl w:val="C4EC2EAE"/>
    <w:lvl w:ilvl="0" w:tplc="50FAEEA8">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9" w15:restartNumberingAfterBreak="0">
    <w:nsid w:val="772D4CE0"/>
    <w:multiLevelType w:val="hybridMultilevel"/>
    <w:tmpl w:val="D57EEDE4"/>
    <w:lvl w:ilvl="0" w:tplc="EAC6355E">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num w:numId="1" w16cid:durableId="1864587741">
    <w:abstractNumId w:val="6"/>
  </w:num>
  <w:num w:numId="2" w16cid:durableId="1363752629">
    <w:abstractNumId w:val="38"/>
  </w:num>
  <w:num w:numId="3" w16cid:durableId="1747537050">
    <w:abstractNumId w:val="42"/>
  </w:num>
  <w:num w:numId="4" w16cid:durableId="400954802">
    <w:abstractNumId w:val="8"/>
  </w:num>
  <w:num w:numId="5" w16cid:durableId="1472167887">
    <w:abstractNumId w:val="45"/>
  </w:num>
  <w:num w:numId="6" w16cid:durableId="1054084189">
    <w:abstractNumId w:val="22"/>
  </w:num>
  <w:num w:numId="7" w16cid:durableId="627902249">
    <w:abstractNumId w:val="21"/>
  </w:num>
  <w:num w:numId="8" w16cid:durableId="239800587">
    <w:abstractNumId w:val="31"/>
  </w:num>
  <w:num w:numId="9" w16cid:durableId="357893670">
    <w:abstractNumId w:val="39"/>
  </w:num>
  <w:num w:numId="10" w16cid:durableId="1006206336">
    <w:abstractNumId w:val="18"/>
  </w:num>
  <w:num w:numId="11" w16cid:durableId="1631476842">
    <w:abstractNumId w:val="49"/>
  </w:num>
  <w:num w:numId="12" w16cid:durableId="1958875611">
    <w:abstractNumId w:val="19"/>
  </w:num>
  <w:num w:numId="13" w16cid:durableId="594364619">
    <w:abstractNumId w:val="17"/>
  </w:num>
  <w:num w:numId="14" w16cid:durableId="1228110521">
    <w:abstractNumId w:val="23"/>
  </w:num>
  <w:num w:numId="15" w16cid:durableId="847135388">
    <w:abstractNumId w:val="12"/>
  </w:num>
  <w:num w:numId="16" w16cid:durableId="796727999">
    <w:abstractNumId w:val="11"/>
  </w:num>
  <w:num w:numId="17" w16cid:durableId="722096488">
    <w:abstractNumId w:val="41"/>
  </w:num>
  <w:num w:numId="18" w16cid:durableId="72244742">
    <w:abstractNumId w:val="44"/>
  </w:num>
  <w:num w:numId="19" w16cid:durableId="725647133">
    <w:abstractNumId w:val="48"/>
  </w:num>
  <w:num w:numId="20" w16cid:durableId="1430081965">
    <w:abstractNumId w:val="34"/>
  </w:num>
  <w:num w:numId="21" w16cid:durableId="2045473474">
    <w:abstractNumId w:val="7"/>
  </w:num>
  <w:num w:numId="22" w16cid:durableId="2047873872">
    <w:abstractNumId w:val="30"/>
  </w:num>
  <w:num w:numId="23" w16cid:durableId="1059354239">
    <w:abstractNumId w:val="25"/>
  </w:num>
  <w:num w:numId="24" w16cid:durableId="168717745">
    <w:abstractNumId w:val="47"/>
  </w:num>
  <w:num w:numId="25" w16cid:durableId="293029840">
    <w:abstractNumId w:val="24"/>
  </w:num>
  <w:num w:numId="26" w16cid:durableId="37823973">
    <w:abstractNumId w:val="43"/>
  </w:num>
  <w:num w:numId="27" w16cid:durableId="446627962">
    <w:abstractNumId w:val="16"/>
  </w:num>
  <w:num w:numId="28" w16cid:durableId="1240678627">
    <w:abstractNumId w:val="40"/>
  </w:num>
  <w:num w:numId="29" w16cid:durableId="1142649223">
    <w:abstractNumId w:val="37"/>
  </w:num>
  <w:num w:numId="30" w16cid:durableId="1243370311">
    <w:abstractNumId w:val="3"/>
  </w:num>
  <w:num w:numId="31" w16cid:durableId="2088074016">
    <w:abstractNumId w:val="10"/>
  </w:num>
  <w:num w:numId="32" w16cid:durableId="2000034834">
    <w:abstractNumId w:val="2"/>
  </w:num>
  <w:num w:numId="33" w16cid:durableId="32460881">
    <w:abstractNumId w:val="28"/>
  </w:num>
  <w:num w:numId="34" w16cid:durableId="204759698">
    <w:abstractNumId w:val="32"/>
  </w:num>
  <w:num w:numId="35" w16cid:durableId="77295408">
    <w:abstractNumId w:val="13"/>
  </w:num>
  <w:num w:numId="36" w16cid:durableId="1824466491">
    <w:abstractNumId w:val="35"/>
  </w:num>
  <w:num w:numId="37" w16cid:durableId="635525816">
    <w:abstractNumId w:val="29"/>
  </w:num>
  <w:num w:numId="38" w16cid:durableId="504134163">
    <w:abstractNumId w:val="1"/>
  </w:num>
  <w:num w:numId="39" w16cid:durableId="1463380674">
    <w:abstractNumId w:val="0"/>
  </w:num>
  <w:num w:numId="40" w16cid:durableId="1060858917">
    <w:abstractNumId w:val="5"/>
  </w:num>
  <w:num w:numId="41" w16cid:durableId="1019772125">
    <w:abstractNumId w:val="15"/>
  </w:num>
  <w:num w:numId="42" w16cid:durableId="1034694918">
    <w:abstractNumId w:val="46"/>
  </w:num>
  <w:num w:numId="43" w16cid:durableId="1522822492">
    <w:abstractNumId w:val="9"/>
  </w:num>
  <w:num w:numId="44" w16cid:durableId="1195117790">
    <w:abstractNumId w:val="27"/>
  </w:num>
  <w:num w:numId="45" w16cid:durableId="815607054">
    <w:abstractNumId w:val="20"/>
  </w:num>
  <w:num w:numId="46" w16cid:durableId="1144547643">
    <w:abstractNumId w:val="36"/>
  </w:num>
  <w:num w:numId="47" w16cid:durableId="696544619">
    <w:abstractNumId w:val="4"/>
  </w:num>
  <w:num w:numId="48" w16cid:durableId="1661999917">
    <w:abstractNumId w:val="26"/>
  </w:num>
  <w:num w:numId="49" w16cid:durableId="1654526241">
    <w:abstractNumId w:val="33"/>
  </w:num>
  <w:num w:numId="50" w16cid:durableId="1508858898">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0203D"/>
    <w:rsid w:val="00012D18"/>
    <w:rsid w:val="00014B93"/>
    <w:rsid w:val="000233D8"/>
    <w:rsid w:val="0007641B"/>
    <w:rsid w:val="00096805"/>
    <w:rsid w:val="000B5D41"/>
    <w:rsid w:val="000B67BC"/>
    <w:rsid w:val="000D48F5"/>
    <w:rsid w:val="000D5113"/>
    <w:rsid w:val="000E6AF6"/>
    <w:rsid w:val="000F7A89"/>
    <w:rsid w:val="0012171B"/>
    <w:rsid w:val="00132EF6"/>
    <w:rsid w:val="0014202E"/>
    <w:rsid w:val="00172C3C"/>
    <w:rsid w:val="00175F8C"/>
    <w:rsid w:val="001906C0"/>
    <w:rsid w:val="001B58C8"/>
    <w:rsid w:val="001C2C58"/>
    <w:rsid w:val="001D2C71"/>
    <w:rsid w:val="001E1D00"/>
    <w:rsid w:val="001F3E1F"/>
    <w:rsid w:val="001F4C7F"/>
    <w:rsid w:val="00212EF1"/>
    <w:rsid w:val="00215BCA"/>
    <w:rsid w:val="00216487"/>
    <w:rsid w:val="00216619"/>
    <w:rsid w:val="00250512"/>
    <w:rsid w:val="0027120B"/>
    <w:rsid w:val="0029061C"/>
    <w:rsid w:val="002A0F96"/>
    <w:rsid w:val="002B7D62"/>
    <w:rsid w:val="002C35BA"/>
    <w:rsid w:val="002E0FFB"/>
    <w:rsid w:val="002E4751"/>
    <w:rsid w:val="002F3BB4"/>
    <w:rsid w:val="00307A24"/>
    <w:rsid w:val="00322232"/>
    <w:rsid w:val="00331742"/>
    <w:rsid w:val="00340DB4"/>
    <w:rsid w:val="003474E6"/>
    <w:rsid w:val="0039005C"/>
    <w:rsid w:val="003A0E9F"/>
    <w:rsid w:val="003A25C1"/>
    <w:rsid w:val="003A376E"/>
    <w:rsid w:val="003A6E81"/>
    <w:rsid w:val="003D6AB0"/>
    <w:rsid w:val="003E7068"/>
    <w:rsid w:val="003F30FD"/>
    <w:rsid w:val="00405A30"/>
    <w:rsid w:val="00412549"/>
    <w:rsid w:val="00416F8E"/>
    <w:rsid w:val="00461864"/>
    <w:rsid w:val="004668BF"/>
    <w:rsid w:val="004827D5"/>
    <w:rsid w:val="004B2607"/>
    <w:rsid w:val="004B608F"/>
    <w:rsid w:val="004C1377"/>
    <w:rsid w:val="00502040"/>
    <w:rsid w:val="00520F6F"/>
    <w:rsid w:val="00546B59"/>
    <w:rsid w:val="0055775A"/>
    <w:rsid w:val="00567A33"/>
    <w:rsid w:val="00581647"/>
    <w:rsid w:val="005E1A56"/>
    <w:rsid w:val="005E1CF0"/>
    <w:rsid w:val="005E77CD"/>
    <w:rsid w:val="00637B82"/>
    <w:rsid w:val="00650514"/>
    <w:rsid w:val="00650D99"/>
    <w:rsid w:val="00665399"/>
    <w:rsid w:val="00673F71"/>
    <w:rsid w:val="0067499B"/>
    <w:rsid w:val="00676601"/>
    <w:rsid w:val="00683FE4"/>
    <w:rsid w:val="006A2D0C"/>
    <w:rsid w:val="006A4763"/>
    <w:rsid w:val="006C11C5"/>
    <w:rsid w:val="006C2628"/>
    <w:rsid w:val="006C298D"/>
    <w:rsid w:val="006F23FC"/>
    <w:rsid w:val="007050B5"/>
    <w:rsid w:val="00724029"/>
    <w:rsid w:val="00743B9A"/>
    <w:rsid w:val="007476F7"/>
    <w:rsid w:val="00760458"/>
    <w:rsid w:val="007753E4"/>
    <w:rsid w:val="00782DD9"/>
    <w:rsid w:val="00786255"/>
    <w:rsid w:val="00797A03"/>
    <w:rsid w:val="007A7065"/>
    <w:rsid w:val="007B7EAE"/>
    <w:rsid w:val="007D0D12"/>
    <w:rsid w:val="007F4349"/>
    <w:rsid w:val="0084022A"/>
    <w:rsid w:val="008457D5"/>
    <w:rsid w:val="0086210B"/>
    <w:rsid w:val="00874D07"/>
    <w:rsid w:val="0087796D"/>
    <w:rsid w:val="008B6A6D"/>
    <w:rsid w:val="008C14B9"/>
    <w:rsid w:val="008C61D9"/>
    <w:rsid w:val="008C76D1"/>
    <w:rsid w:val="008D700B"/>
    <w:rsid w:val="008D7103"/>
    <w:rsid w:val="008F7CF8"/>
    <w:rsid w:val="00901760"/>
    <w:rsid w:val="009043FA"/>
    <w:rsid w:val="009151AC"/>
    <w:rsid w:val="00915A28"/>
    <w:rsid w:val="00930CAB"/>
    <w:rsid w:val="00943715"/>
    <w:rsid w:val="00957AF7"/>
    <w:rsid w:val="009A2FDA"/>
    <w:rsid w:val="009C14D7"/>
    <w:rsid w:val="009C25CE"/>
    <w:rsid w:val="00A007BD"/>
    <w:rsid w:val="00A02B96"/>
    <w:rsid w:val="00A03521"/>
    <w:rsid w:val="00A120D9"/>
    <w:rsid w:val="00A17EBE"/>
    <w:rsid w:val="00A200A5"/>
    <w:rsid w:val="00A23A9A"/>
    <w:rsid w:val="00A35644"/>
    <w:rsid w:val="00A40C50"/>
    <w:rsid w:val="00A5722B"/>
    <w:rsid w:val="00A6660D"/>
    <w:rsid w:val="00A670AC"/>
    <w:rsid w:val="00A72F45"/>
    <w:rsid w:val="00AC5073"/>
    <w:rsid w:val="00AC6B0F"/>
    <w:rsid w:val="00AD244B"/>
    <w:rsid w:val="00AD7AD9"/>
    <w:rsid w:val="00AE1C35"/>
    <w:rsid w:val="00B04D19"/>
    <w:rsid w:val="00BC52F3"/>
    <w:rsid w:val="00C20821"/>
    <w:rsid w:val="00C210EE"/>
    <w:rsid w:val="00C27FE9"/>
    <w:rsid w:val="00C33CFE"/>
    <w:rsid w:val="00C4605B"/>
    <w:rsid w:val="00C53387"/>
    <w:rsid w:val="00C628A3"/>
    <w:rsid w:val="00C80C99"/>
    <w:rsid w:val="00C9221D"/>
    <w:rsid w:val="00C95677"/>
    <w:rsid w:val="00C96189"/>
    <w:rsid w:val="00CA19FD"/>
    <w:rsid w:val="00CB3632"/>
    <w:rsid w:val="00CB3DC4"/>
    <w:rsid w:val="00CC66EB"/>
    <w:rsid w:val="00D0287A"/>
    <w:rsid w:val="00D42CA5"/>
    <w:rsid w:val="00D43D1A"/>
    <w:rsid w:val="00D4598A"/>
    <w:rsid w:val="00D62053"/>
    <w:rsid w:val="00DA57B7"/>
    <w:rsid w:val="00DB2B8B"/>
    <w:rsid w:val="00DC4442"/>
    <w:rsid w:val="00DC53B9"/>
    <w:rsid w:val="00DE5821"/>
    <w:rsid w:val="00DF7C2C"/>
    <w:rsid w:val="00E009CE"/>
    <w:rsid w:val="00E01156"/>
    <w:rsid w:val="00E04678"/>
    <w:rsid w:val="00E068E4"/>
    <w:rsid w:val="00E076D2"/>
    <w:rsid w:val="00E21475"/>
    <w:rsid w:val="00E65FAD"/>
    <w:rsid w:val="00E7436B"/>
    <w:rsid w:val="00E90858"/>
    <w:rsid w:val="00E93028"/>
    <w:rsid w:val="00EA237E"/>
    <w:rsid w:val="00EB0763"/>
    <w:rsid w:val="00EB5FD3"/>
    <w:rsid w:val="00ED3C29"/>
    <w:rsid w:val="00ED7472"/>
    <w:rsid w:val="00EE58C3"/>
    <w:rsid w:val="00F02A8F"/>
    <w:rsid w:val="00F26FCE"/>
    <w:rsid w:val="00F40D5F"/>
    <w:rsid w:val="00F532D6"/>
    <w:rsid w:val="00F56E95"/>
    <w:rsid w:val="00F61927"/>
    <w:rsid w:val="00F641F2"/>
    <w:rsid w:val="00F64C95"/>
    <w:rsid w:val="00F6701E"/>
    <w:rsid w:val="00F76673"/>
    <w:rsid w:val="00F952A9"/>
    <w:rsid w:val="00FA4FBF"/>
    <w:rsid w:val="00FA7183"/>
    <w:rsid w:val="00FC1DBD"/>
    <w:rsid w:val="00FC3D69"/>
    <w:rsid w:val="00FD7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F5100"/>
  <w15:chartTrackingRefBased/>
  <w15:docId w15:val="{25B8D174-53E5-694A-ADF5-49B1220D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basedOn w:val="Normal"/>
    <w:uiPriority w:val="34"/>
    <w:qFormat/>
    <w:rsid w:val="00FA4FBF"/>
    <w:pPr>
      <w:ind w:left="720"/>
      <w:contextualSpacing/>
    </w:pPr>
    <w:rPr>
      <w:kern w:val="0"/>
      <w14:ligatures w14:val="none"/>
    </w:rPr>
  </w:style>
  <w:style w:type="paragraph" w:styleId="Revision">
    <w:name w:val="Revision"/>
    <w:hidden/>
    <w:uiPriority w:val="99"/>
    <w:semiHidden/>
    <w:rsid w:val="00FA4FBF"/>
    <w:rPr>
      <w:kern w:val="0"/>
      <w14:ligatures w14:val="none"/>
    </w:rPr>
  </w:style>
  <w:style w:type="paragraph" w:styleId="BodyText">
    <w:name w:val="Body Text"/>
    <w:basedOn w:val="Normal"/>
    <w:link w:val="BodyTextChar"/>
    <w:uiPriority w:val="1"/>
    <w:qFormat/>
    <w:rsid w:val="003A376E"/>
    <w:pPr>
      <w:widowControl w:val="0"/>
      <w:autoSpaceDE w:val="0"/>
      <w:autoSpaceDN w:val="0"/>
    </w:pPr>
    <w:rPr>
      <w:rFonts w:ascii="Times New Roman" w:eastAsia="Times New Roman" w:hAnsi="Times New Roman" w:cs="Times New Roman"/>
      <w:kern w:val="0"/>
      <w:sz w:val="28"/>
      <w:szCs w:val="28"/>
      <w14:ligatures w14:val="none"/>
    </w:rPr>
  </w:style>
  <w:style w:type="character" w:customStyle="1" w:styleId="BodyTextChar">
    <w:name w:val="Body Text Char"/>
    <w:basedOn w:val="DefaultParagraphFont"/>
    <w:link w:val="BodyText"/>
    <w:uiPriority w:val="1"/>
    <w:rsid w:val="003A376E"/>
    <w:rPr>
      <w:rFonts w:ascii="Times New Roman" w:eastAsia="Times New Roman" w:hAnsi="Times New Roman" w:cs="Times New Roman"/>
      <w:kern w:val="0"/>
      <w:sz w:val="28"/>
      <w:szCs w:val="28"/>
      <w:lang w:val="en-US"/>
      <w14:ligatures w14:val="none"/>
    </w:rPr>
  </w:style>
  <w:style w:type="character" w:styleId="CommentReference">
    <w:name w:val="annotation reference"/>
    <w:basedOn w:val="DefaultParagraphFont"/>
    <w:uiPriority w:val="99"/>
    <w:semiHidden/>
    <w:unhideWhenUsed/>
    <w:rsid w:val="003A376E"/>
    <w:rPr>
      <w:sz w:val="16"/>
      <w:szCs w:val="16"/>
    </w:rPr>
  </w:style>
  <w:style w:type="paragraph" w:styleId="CommentText">
    <w:name w:val="annotation text"/>
    <w:basedOn w:val="Normal"/>
    <w:link w:val="CommentTextChar"/>
    <w:uiPriority w:val="99"/>
    <w:unhideWhenUsed/>
    <w:rsid w:val="003A376E"/>
    <w:rPr>
      <w:sz w:val="20"/>
      <w:szCs w:val="20"/>
    </w:rPr>
  </w:style>
  <w:style w:type="character" w:customStyle="1" w:styleId="CommentTextChar">
    <w:name w:val="Comment Text Char"/>
    <w:basedOn w:val="DefaultParagraphFont"/>
    <w:link w:val="CommentText"/>
    <w:uiPriority w:val="99"/>
    <w:rsid w:val="003A376E"/>
    <w:rPr>
      <w:sz w:val="20"/>
      <w:szCs w:val="20"/>
    </w:rPr>
  </w:style>
  <w:style w:type="paragraph" w:styleId="CommentSubject">
    <w:name w:val="annotation subject"/>
    <w:basedOn w:val="CommentText"/>
    <w:next w:val="CommentText"/>
    <w:link w:val="CommentSubjectChar"/>
    <w:uiPriority w:val="99"/>
    <w:semiHidden/>
    <w:unhideWhenUsed/>
    <w:rsid w:val="003A376E"/>
    <w:rPr>
      <w:b/>
      <w:bCs/>
    </w:rPr>
  </w:style>
  <w:style w:type="character" w:customStyle="1" w:styleId="CommentSubjectChar">
    <w:name w:val="Comment Subject Char"/>
    <w:basedOn w:val="CommentTextChar"/>
    <w:link w:val="CommentSubject"/>
    <w:uiPriority w:val="99"/>
    <w:semiHidden/>
    <w:rsid w:val="003A376E"/>
    <w:rPr>
      <w:b/>
      <w:bCs/>
      <w:sz w:val="20"/>
      <w:szCs w:val="20"/>
    </w:rPr>
  </w:style>
  <w:style w:type="paragraph" w:styleId="BalloonText">
    <w:name w:val="Balloon Text"/>
    <w:basedOn w:val="Normal"/>
    <w:link w:val="BalloonTextChar"/>
    <w:uiPriority w:val="99"/>
    <w:semiHidden/>
    <w:unhideWhenUsed/>
    <w:rsid w:val="003A37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37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7010">
      <w:bodyDiv w:val="1"/>
      <w:marLeft w:val="0"/>
      <w:marRight w:val="0"/>
      <w:marTop w:val="0"/>
      <w:marBottom w:val="0"/>
      <w:divBdr>
        <w:top w:val="none" w:sz="0" w:space="0" w:color="auto"/>
        <w:left w:val="none" w:sz="0" w:space="0" w:color="auto"/>
        <w:bottom w:val="none" w:sz="0" w:space="0" w:color="auto"/>
        <w:right w:val="none" w:sz="0" w:space="0" w:color="auto"/>
      </w:divBdr>
    </w:div>
    <w:div w:id="113401579">
      <w:bodyDiv w:val="1"/>
      <w:marLeft w:val="0"/>
      <w:marRight w:val="0"/>
      <w:marTop w:val="0"/>
      <w:marBottom w:val="0"/>
      <w:divBdr>
        <w:top w:val="none" w:sz="0" w:space="0" w:color="auto"/>
        <w:left w:val="none" w:sz="0" w:space="0" w:color="auto"/>
        <w:bottom w:val="none" w:sz="0" w:space="0" w:color="auto"/>
        <w:right w:val="none" w:sz="0" w:space="0" w:color="auto"/>
      </w:divBdr>
    </w:div>
    <w:div w:id="170069211">
      <w:bodyDiv w:val="1"/>
      <w:marLeft w:val="0"/>
      <w:marRight w:val="0"/>
      <w:marTop w:val="0"/>
      <w:marBottom w:val="0"/>
      <w:divBdr>
        <w:top w:val="none" w:sz="0" w:space="0" w:color="auto"/>
        <w:left w:val="none" w:sz="0" w:space="0" w:color="auto"/>
        <w:bottom w:val="none" w:sz="0" w:space="0" w:color="auto"/>
        <w:right w:val="none" w:sz="0" w:space="0" w:color="auto"/>
      </w:divBdr>
    </w:div>
    <w:div w:id="385228839">
      <w:bodyDiv w:val="1"/>
      <w:marLeft w:val="0"/>
      <w:marRight w:val="0"/>
      <w:marTop w:val="0"/>
      <w:marBottom w:val="0"/>
      <w:divBdr>
        <w:top w:val="none" w:sz="0" w:space="0" w:color="auto"/>
        <w:left w:val="none" w:sz="0" w:space="0" w:color="auto"/>
        <w:bottom w:val="none" w:sz="0" w:space="0" w:color="auto"/>
        <w:right w:val="none" w:sz="0" w:space="0" w:color="auto"/>
      </w:divBdr>
    </w:div>
    <w:div w:id="485634476">
      <w:bodyDiv w:val="1"/>
      <w:marLeft w:val="0"/>
      <w:marRight w:val="0"/>
      <w:marTop w:val="0"/>
      <w:marBottom w:val="0"/>
      <w:divBdr>
        <w:top w:val="none" w:sz="0" w:space="0" w:color="auto"/>
        <w:left w:val="none" w:sz="0" w:space="0" w:color="auto"/>
        <w:bottom w:val="none" w:sz="0" w:space="0" w:color="auto"/>
        <w:right w:val="none" w:sz="0" w:space="0" w:color="auto"/>
      </w:divBdr>
    </w:div>
    <w:div w:id="558052087">
      <w:bodyDiv w:val="1"/>
      <w:marLeft w:val="0"/>
      <w:marRight w:val="0"/>
      <w:marTop w:val="0"/>
      <w:marBottom w:val="0"/>
      <w:divBdr>
        <w:top w:val="none" w:sz="0" w:space="0" w:color="auto"/>
        <w:left w:val="none" w:sz="0" w:space="0" w:color="auto"/>
        <w:bottom w:val="none" w:sz="0" w:space="0" w:color="auto"/>
        <w:right w:val="none" w:sz="0" w:space="0" w:color="auto"/>
      </w:divBdr>
    </w:div>
    <w:div w:id="986058773">
      <w:bodyDiv w:val="1"/>
      <w:marLeft w:val="0"/>
      <w:marRight w:val="0"/>
      <w:marTop w:val="0"/>
      <w:marBottom w:val="0"/>
      <w:divBdr>
        <w:top w:val="none" w:sz="0" w:space="0" w:color="auto"/>
        <w:left w:val="none" w:sz="0" w:space="0" w:color="auto"/>
        <w:bottom w:val="none" w:sz="0" w:space="0" w:color="auto"/>
        <w:right w:val="none" w:sz="0" w:space="0" w:color="auto"/>
      </w:divBdr>
    </w:div>
    <w:div w:id="1053696067">
      <w:bodyDiv w:val="1"/>
      <w:marLeft w:val="0"/>
      <w:marRight w:val="0"/>
      <w:marTop w:val="0"/>
      <w:marBottom w:val="0"/>
      <w:divBdr>
        <w:top w:val="none" w:sz="0" w:space="0" w:color="auto"/>
        <w:left w:val="none" w:sz="0" w:space="0" w:color="auto"/>
        <w:bottom w:val="none" w:sz="0" w:space="0" w:color="auto"/>
        <w:right w:val="none" w:sz="0" w:space="0" w:color="auto"/>
      </w:divBdr>
    </w:div>
    <w:div w:id="1056054222">
      <w:bodyDiv w:val="1"/>
      <w:marLeft w:val="0"/>
      <w:marRight w:val="0"/>
      <w:marTop w:val="0"/>
      <w:marBottom w:val="0"/>
      <w:divBdr>
        <w:top w:val="none" w:sz="0" w:space="0" w:color="auto"/>
        <w:left w:val="none" w:sz="0" w:space="0" w:color="auto"/>
        <w:bottom w:val="none" w:sz="0" w:space="0" w:color="auto"/>
        <w:right w:val="none" w:sz="0" w:space="0" w:color="auto"/>
      </w:divBdr>
    </w:div>
    <w:div w:id="1098645897">
      <w:bodyDiv w:val="1"/>
      <w:marLeft w:val="0"/>
      <w:marRight w:val="0"/>
      <w:marTop w:val="0"/>
      <w:marBottom w:val="0"/>
      <w:divBdr>
        <w:top w:val="none" w:sz="0" w:space="0" w:color="auto"/>
        <w:left w:val="none" w:sz="0" w:space="0" w:color="auto"/>
        <w:bottom w:val="none" w:sz="0" w:space="0" w:color="auto"/>
        <w:right w:val="none" w:sz="0" w:space="0" w:color="auto"/>
      </w:divBdr>
    </w:div>
    <w:div w:id="1534030006">
      <w:bodyDiv w:val="1"/>
      <w:marLeft w:val="0"/>
      <w:marRight w:val="0"/>
      <w:marTop w:val="0"/>
      <w:marBottom w:val="0"/>
      <w:divBdr>
        <w:top w:val="none" w:sz="0" w:space="0" w:color="auto"/>
        <w:left w:val="none" w:sz="0" w:space="0" w:color="auto"/>
        <w:bottom w:val="none" w:sz="0" w:space="0" w:color="auto"/>
        <w:right w:val="none" w:sz="0" w:space="0" w:color="auto"/>
      </w:divBdr>
    </w:div>
    <w:div w:id="1647969222">
      <w:bodyDiv w:val="1"/>
      <w:marLeft w:val="0"/>
      <w:marRight w:val="0"/>
      <w:marTop w:val="0"/>
      <w:marBottom w:val="0"/>
      <w:divBdr>
        <w:top w:val="none" w:sz="0" w:space="0" w:color="auto"/>
        <w:left w:val="none" w:sz="0" w:space="0" w:color="auto"/>
        <w:bottom w:val="none" w:sz="0" w:space="0" w:color="auto"/>
        <w:right w:val="none" w:sz="0" w:space="0" w:color="auto"/>
      </w:divBdr>
    </w:div>
    <w:div w:id="1664747000">
      <w:bodyDiv w:val="1"/>
      <w:marLeft w:val="0"/>
      <w:marRight w:val="0"/>
      <w:marTop w:val="0"/>
      <w:marBottom w:val="0"/>
      <w:divBdr>
        <w:top w:val="none" w:sz="0" w:space="0" w:color="auto"/>
        <w:left w:val="none" w:sz="0" w:space="0" w:color="auto"/>
        <w:bottom w:val="none" w:sz="0" w:space="0" w:color="auto"/>
        <w:right w:val="none" w:sz="0" w:space="0" w:color="auto"/>
      </w:divBdr>
    </w:div>
    <w:div w:id="18457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A04E1-3ACE-4C80-AE40-9F2758394D7B}">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2037</Words>
  <Characters>12101</Characters>
  <Application>Microsoft Office Word</Application>
  <DocSecurity>0</DocSecurity>
  <Lines>518</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2023-10-04T06:15:00Z</cp:lastPrinted>
  <dcterms:created xsi:type="dcterms:W3CDTF">2026-04-29T06:48:00Z</dcterms:created>
  <dcterms:modified xsi:type="dcterms:W3CDTF">2026-04-29T06:48:00Z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c4bdf31d-1572-489f-a00b-fcacf01f9dd6</vt:lpwstr>
  </property>
</Properties>
</file>